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5A29" w14:textId="04D3BFFB" w:rsidR="000D69B1" w:rsidRDefault="000D69B1" w:rsidP="00DE379D">
      <w:pPr>
        <w:spacing w:after="0" w:line="240" w:lineRule="auto"/>
        <w:rPr>
          <w:b/>
          <w:bCs/>
          <w:sz w:val="28"/>
          <w:szCs w:val="28"/>
        </w:rPr>
      </w:pPr>
      <w:r>
        <w:rPr>
          <w:b/>
          <w:bCs/>
          <w:sz w:val="28"/>
          <w:szCs w:val="28"/>
        </w:rPr>
        <w:t>SAMPLE COMMENT:</w:t>
      </w:r>
    </w:p>
    <w:p w14:paraId="2ED23B54" w14:textId="1AC0A554" w:rsidR="005058DF" w:rsidRPr="00DB3EA6" w:rsidRDefault="006F28A5" w:rsidP="00DE379D">
      <w:pPr>
        <w:spacing w:after="0" w:line="240" w:lineRule="auto"/>
        <w:rPr>
          <w:b/>
          <w:bCs/>
          <w:sz w:val="28"/>
          <w:szCs w:val="28"/>
        </w:rPr>
      </w:pPr>
      <w:r w:rsidRPr="00DB3EA6">
        <w:rPr>
          <w:b/>
          <w:bCs/>
          <w:sz w:val="28"/>
          <w:szCs w:val="28"/>
        </w:rPr>
        <w:t xml:space="preserve">Proposed FDA rule </w:t>
      </w:r>
      <w:r w:rsidR="001F2EA1" w:rsidRPr="00DB3EA6">
        <w:rPr>
          <w:b/>
          <w:bCs/>
          <w:sz w:val="28"/>
          <w:szCs w:val="28"/>
        </w:rPr>
        <w:t>threatens small farms &amp; food businesses</w:t>
      </w:r>
    </w:p>
    <w:p w14:paraId="0FE7D34E" w14:textId="358E9434" w:rsidR="005058DF" w:rsidRDefault="005058DF" w:rsidP="00DE379D">
      <w:pPr>
        <w:spacing w:after="0" w:line="240" w:lineRule="auto"/>
      </w:pPr>
    </w:p>
    <w:p w14:paraId="6646B950" w14:textId="77777777" w:rsidR="00A46060" w:rsidRDefault="00A46060" w:rsidP="00DE379D">
      <w:pPr>
        <w:spacing w:after="0" w:line="240" w:lineRule="auto"/>
      </w:pPr>
    </w:p>
    <w:p w14:paraId="36939497" w14:textId="03DDD75B" w:rsidR="005B04FC" w:rsidRDefault="00396874" w:rsidP="00DE379D">
      <w:pPr>
        <w:spacing w:after="0" w:line="240" w:lineRule="auto"/>
      </w:pPr>
      <w:r w:rsidRPr="00396874">
        <w:t>Submit your</w:t>
      </w:r>
      <w:r w:rsidR="005B04FC">
        <w:t xml:space="preserve"> comments</w:t>
      </w:r>
      <w:r w:rsidR="00AE151B">
        <w:t xml:space="preserve"> to FDA</w:t>
      </w:r>
      <w:r w:rsidR="005B04FC">
        <w:t xml:space="preserve"> online at </w:t>
      </w:r>
      <w:hyperlink r:id="rId6" w:history="1">
        <w:r w:rsidR="00732EE6" w:rsidRPr="00112A8C">
          <w:rPr>
            <w:rStyle w:val="Hyperlink"/>
          </w:rPr>
          <w:t>https://beta.regulations.gov/commenton/FDA-2014-N-0053-0184</w:t>
        </w:r>
      </w:hyperlink>
      <w:r w:rsidR="00426C41">
        <w:t>.</w:t>
      </w:r>
      <w:r w:rsidR="005B04FC">
        <w:t xml:space="preserve"> </w:t>
      </w:r>
      <w:r w:rsidR="00A46060">
        <w:t>You</w:t>
      </w:r>
      <w:r w:rsidR="00173D0B">
        <w:t xml:space="preserve"> can </w:t>
      </w:r>
      <w:r w:rsidR="00AF381D">
        <w:t xml:space="preserve">copy </w:t>
      </w:r>
      <w:r w:rsidR="00426C41">
        <w:t xml:space="preserve">and </w:t>
      </w:r>
      <w:r w:rsidR="00AF381D">
        <w:t>paste your comments into the text box, o</w:t>
      </w:r>
      <w:r w:rsidR="00173D0B">
        <w:t>r you can upload a file with your comments.</w:t>
      </w:r>
      <w:r w:rsidR="00A46060">
        <w:t xml:space="preserve"> </w:t>
      </w:r>
    </w:p>
    <w:p w14:paraId="54D4E483" w14:textId="064F5294" w:rsidR="00AF381D" w:rsidRDefault="00AF381D" w:rsidP="00DE379D">
      <w:pPr>
        <w:spacing w:after="0" w:line="240" w:lineRule="auto"/>
      </w:pPr>
    </w:p>
    <w:p w14:paraId="2C1FBB34" w14:textId="4A78C45E" w:rsidR="00AF381D" w:rsidRDefault="00AF381D" w:rsidP="00DE379D">
      <w:pPr>
        <w:spacing w:after="0" w:line="240" w:lineRule="auto"/>
        <w:rPr>
          <w:b/>
          <w:bCs/>
        </w:rPr>
      </w:pPr>
      <w:r w:rsidRPr="00AE151B">
        <w:rPr>
          <w:b/>
          <w:bCs/>
        </w:rPr>
        <w:t>Deadline</w:t>
      </w:r>
      <w:r w:rsidR="00A46060" w:rsidRPr="00AE151B">
        <w:rPr>
          <w:b/>
          <w:bCs/>
        </w:rPr>
        <w:t>:</w:t>
      </w:r>
      <w:r w:rsidR="00426C41" w:rsidRPr="00AE151B">
        <w:rPr>
          <w:b/>
          <w:bCs/>
        </w:rPr>
        <w:t xml:space="preserve"> Monday,</w:t>
      </w:r>
      <w:r w:rsidR="00A46060" w:rsidRPr="00AE151B">
        <w:rPr>
          <w:b/>
          <w:bCs/>
        </w:rPr>
        <w:t xml:space="preserve"> </w:t>
      </w:r>
      <w:r w:rsidRPr="00AE151B">
        <w:rPr>
          <w:b/>
          <w:bCs/>
        </w:rPr>
        <w:t>February 22, 2021</w:t>
      </w:r>
      <w:r w:rsidR="00426C41" w:rsidRPr="00AE151B">
        <w:rPr>
          <w:b/>
          <w:bCs/>
        </w:rPr>
        <w:t>,</w:t>
      </w:r>
      <w:r w:rsidRPr="00AE151B">
        <w:rPr>
          <w:b/>
          <w:bCs/>
        </w:rPr>
        <w:t xml:space="preserve"> at 11:59</w:t>
      </w:r>
      <w:r w:rsidR="00426C41" w:rsidRPr="00AE151B">
        <w:rPr>
          <w:b/>
          <w:bCs/>
        </w:rPr>
        <w:t xml:space="preserve"> </w:t>
      </w:r>
      <w:r w:rsidRPr="00AE151B">
        <w:rPr>
          <w:b/>
          <w:bCs/>
        </w:rPr>
        <w:t>pm Eastern Time.</w:t>
      </w:r>
    </w:p>
    <w:p w14:paraId="16122F3B" w14:textId="52AA9F2F" w:rsidR="000D69B1" w:rsidRDefault="000D69B1" w:rsidP="00DE379D">
      <w:pPr>
        <w:spacing w:after="0" w:line="240" w:lineRule="auto"/>
        <w:rPr>
          <w:b/>
          <w:bCs/>
        </w:rPr>
      </w:pPr>
    </w:p>
    <w:p w14:paraId="76A9A31D" w14:textId="2AA493EC" w:rsidR="000D69B1" w:rsidRPr="000D69B1" w:rsidRDefault="000D69B1" w:rsidP="00DE379D">
      <w:pPr>
        <w:spacing w:after="0" w:line="240" w:lineRule="auto"/>
      </w:pPr>
      <w:r w:rsidRPr="000D69B1">
        <w:t>The highlighted sections are for you to personalize.</w:t>
      </w:r>
    </w:p>
    <w:p w14:paraId="73BADDE8" w14:textId="3A287D11" w:rsidR="009247DD" w:rsidRDefault="009247DD" w:rsidP="00DE379D">
      <w:pPr>
        <w:spacing w:after="0" w:line="240" w:lineRule="auto"/>
      </w:pPr>
    </w:p>
    <w:p w14:paraId="78D26EE4" w14:textId="3D950BEA" w:rsidR="00872E25" w:rsidRPr="00CA5E00" w:rsidRDefault="009247DD" w:rsidP="00DE379D">
      <w:pPr>
        <w:spacing w:after="0" w:line="240" w:lineRule="auto"/>
        <w:rPr>
          <w:b/>
          <w:bCs/>
        </w:rPr>
      </w:pPr>
      <w:r w:rsidRPr="00CA5E00">
        <w:rPr>
          <w:b/>
          <w:bCs/>
        </w:rPr>
        <w:t>SAMPLE COMMENT</w:t>
      </w:r>
    </w:p>
    <w:p w14:paraId="69F93208" w14:textId="77777777" w:rsidR="00132C2A" w:rsidRDefault="00132C2A" w:rsidP="00DE379D">
      <w:pPr>
        <w:spacing w:after="0" w:line="240" w:lineRule="auto"/>
      </w:pPr>
    </w:p>
    <w:p w14:paraId="18015432" w14:textId="4A106432" w:rsidR="00132C2A" w:rsidRDefault="00132C2A" w:rsidP="00DE379D">
      <w:pPr>
        <w:spacing w:after="0" w:line="240" w:lineRule="auto"/>
      </w:pPr>
      <w:r>
        <w:t xml:space="preserve">I am a ____ </w:t>
      </w:r>
      <w:r w:rsidRPr="00315FAB">
        <w:rPr>
          <w:highlight w:val="yellow"/>
        </w:rPr>
        <w:t>[farmer, restaurant owner, cottage food producer, food business</w:t>
      </w:r>
      <w:r w:rsidR="00044735">
        <w:rPr>
          <w:highlight w:val="yellow"/>
        </w:rPr>
        <w:t xml:space="preserve"> </w:t>
      </w:r>
      <w:r w:rsidRPr="00315FAB">
        <w:rPr>
          <w:highlight w:val="yellow"/>
        </w:rPr>
        <w:t>…]</w:t>
      </w:r>
      <w:r>
        <w:t>.</w:t>
      </w:r>
    </w:p>
    <w:p w14:paraId="0607BC3D" w14:textId="77777777" w:rsidR="00132C2A" w:rsidRDefault="00132C2A" w:rsidP="00DE379D">
      <w:pPr>
        <w:spacing w:after="0" w:line="240" w:lineRule="auto"/>
      </w:pPr>
    </w:p>
    <w:p w14:paraId="71CD1ADE" w14:textId="50AAF89C" w:rsidR="00132C2A" w:rsidRPr="00087F1C" w:rsidRDefault="00132C2A" w:rsidP="00DE379D">
      <w:pPr>
        <w:spacing w:after="0" w:line="240" w:lineRule="auto"/>
        <w:rPr>
          <w:highlight w:val="yellow"/>
        </w:rPr>
      </w:pPr>
      <w:r w:rsidRPr="000B423F">
        <w:rPr>
          <w:highlight w:val="yellow"/>
        </w:rPr>
        <w:t xml:space="preserve">[INTRODUCTION: </w:t>
      </w:r>
      <w:r w:rsidR="000B423F">
        <w:rPr>
          <w:highlight w:val="yellow"/>
        </w:rPr>
        <w:t xml:space="preserve"> Briefly explain </w:t>
      </w:r>
      <w:r w:rsidR="00E939DA">
        <w:rPr>
          <w:highlight w:val="yellow"/>
        </w:rPr>
        <w:t>why you care about these regulations</w:t>
      </w:r>
      <w:r w:rsidR="000B423F">
        <w:rPr>
          <w:highlight w:val="yellow"/>
        </w:rPr>
        <w:t>. What do you farm or what does your food business sell? Do you source locally</w:t>
      </w:r>
      <w:r w:rsidR="00087F1C">
        <w:rPr>
          <w:highlight w:val="yellow"/>
        </w:rPr>
        <w:t>? Are you a consumer who prioritizes getting food from businesses you know and trust, and don’t want new regulations to hurt your food supply?</w:t>
      </w:r>
      <w:r w:rsidRPr="000B423F">
        <w:rPr>
          <w:highlight w:val="yellow"/>
        </w:rPr>
        <w:t>]</w:t>
      </w:r>
    </w:p>
    <w:p w14:paraId="648CA504" w14:textId="77777777" w:rsidR="00132C2A" w:rsidRDefault="00132C2A" w:rsidP="00DE379D">
      <w:pPr>
        <w:spacing w:after="0" w:line="240" w:lineRule="auto"/>
      </w:pPr>
    </w:p>
    <w:p w14:paraId="4681DF2E" w14:textId="39482016" w:rsidR="002B394B" w:rsidRDefault="00624B7E" w:rsidP="00DE379D">
      <w:pPr>
        <w:spacing w:after="0" w:line="240" w:lineRule="auto"/>
      </w:pPr>
      <w:r>
        <w:t>Congress recognized in the 2002 Bioterrori</w:t>
      </w:r>
      <w:r w:rsidR="007A10A2">
        <w:t>s</w:t>
      </w:r>
      <w:r>
        <w:t xml:space="preserve">m Act that </w:t>
      </w:r>
      <w:r w:rsidR="00BE03C0">
        <w:t xml:space="preserve">foods can be traced without imposing requirements on the very first or last links in the chain – the farmer/rancher and the </w:t>
      </w:r>
      <w:r w:rsidR="007A10A2">
        <w:t>entity that sells or serves the food to the consumer (grocers, restaurants, and other “retail food establishments”). Congress re-affirmed that approach to traceability in the Food Safety Modernization Act in 2010.</w:t>
      </w:r>
      <w:r w:rsidR="00872E25">
        <w:t xml:space="preserve"> </w:t>
      </w:r>
      <w:r w:rsidR="007A10A2">
        <w:t xml:space="preserve">Moreover, Congress recognized the importance of protecting small food businesses from </w:t>
      </w:r>
      <w:r w:rsidR="006572A4">
        <w:t xml:space="preserve">expensive regulations that are not needed for small operations. </w:t>
      </w:r>
      <w:r w:rsidR="0094688E">
        <w:t>And</w:t>
      </w:r>
      <w:r w:rsidR="006572A4">
        <w:t xml:space="preserve"> in adopting the initial regulations under FSMA, FDA </w:t>
      </w:r>
      <w:r w:rsidR="00E939DA">
        <w:t>identified</w:t>
      </w:r>
      <w:r w:rsidR="00986AB7">
        <w:t xml:space="preserve"> </w:t>
      </w:r>
      <w:r w:rsidR="006572A4">
        <w:t xml:space="preserve">that </w:t>
      </w:r>
      <w:r w:rsidR="002B394B">
        <w:t>food businesses grossing less than $1 million annually were “very small businesses” in the context of our food system.</w:t>
      </w:r>
    </w:p>
    <w:p w14:paraId="7F9B5EB1" w14:textId="77777777" w:rsidR="002B394B" w:rsidRDefault="002B394B" w:rsidP="00DE379D">
      <w:pPr>
        <w:spacing w:after="0" w:line="240" w:lineRule="auto"/>
      </w:pPr>
    </w:p>
    <w:p w14:paraId="4EEC3233" w14:textId="1F03CB9A" w:rsidR="002462F6" w:rsidRDefault="002B394B" w:rsidP="00DE379D">
      <w:pPr>
        <w:spacing w:after="0" w:line="240" w:lineRule="auto"/>
      </w:pPr>
      <w:r>
        <w:t>Yet in these newest proposed regulations, FDA</w:t>
      </w:r>
      <w:r w:rsidR="002462F6">
        <w:t xml:space="preserve"> is contradicting all these principles and imposing costly, burdensome requirements on farms, retail food establishments, and </w:t>
      </w:r>
      <w:proofErr w:type="gramStart"/>
      <w:r w:rsidR="002462F6">
        <w:t>very small</w:t>
      </w:r>
      <w:proofErr w:type="gramEnd"/>
      <w:r w:rsidR="002462F6">
        <w:t xml:space="preserve"> businesses.</w:t>
      </w:r>
    </w:p>
    <w:p w14:paraId="2327F514" w14:textId="77777777" w:rsidR="002462F6" w:rsidRDefault="002462F6" w:rsidP="00DE379D">
      <w:pPr>
        <w:spacing w:after="0" w:line="240" w:lineRule="auto"/>
      </w:pPr>
    </w:p>
    <w:p w14:paraId="02A379BA" w14:textId="1451A87B" w:rsidR="00132C2A" w:rsidRDefault="002462F6" w:rsidP="00DE379D">
      <w:pPr>
        <w:spacing w:after="0" w:line="240" w:lineRule="auto"/>
      </w:pPr>
      <w:r>
        <w:t xml:space="preserve">If </w:t>
      </w:r>
      <w:r w:rsidR="00132C2A">
        <w:t>FDA’s Additional Traceability Records for Certain Foods Proposed Rule (“Traceability Proposed Rule”)</w:t>
      </w:r>
      <w:r>
        <w:t xml:space="preserve"> is implemented, </w:t>
      </w:r>
      <w:r w:rsidR="00132C2A">
        <w:t xml:space="preserve">it will hurt </w:t>
      </w:r>
      <w:r w:rsidR="00132C2A" w:rsidRPr="002462F6">
        <w:rPr>
          <w:highlight w:val="yellow"/>
        </w:rPr>
        <w:t>[my farm / food business, farmers in my community, the farms or food hubs that I buy food from, etc.</w:t>
      </w:r>
      <w:r w:rsidR="00044735">
        <w:rPr>
          <w:highlight w:val="yellow"/>
        </w:rPr>
        <w:t xml:space="preserve"> </w:t>
      </w:r>
      <w:r w:rsidR="00132C2A" w:rsidRPr="002462F6">
        <w:rPr>
          <w:highlight w:val="yellow"/>
        </w:rPr>
        <w:t>…]</w:t>
      </w:r>
      <w:r w:rsidR="00132C2A" w:rsidRPr="00044735">
        <w:t>.</w:t>
      </w:r>
    </w:p>
    <w:p w14:paraId="54817DEE" w14:textId="77777777" w:rsidR="00132C2A" w:rsidRDefault="00132C2A" w:rsidP="00DE379D">
      <w:pPr>
        <w:spacing w:after="0" w:line="240" w:lineRule="auto"/>
      </w:pPr>
    </w:p>
    <w:p w14:paraId="06C8F77F" w14:textId="53739616" w:rsidR="00132C2A" w:rsidRDefault="00132C2A" w:rsidP="00DE379D">
      <w:pPr>
        <w:spacing w:after="0" w:line="240" w:lineRule="auto"/>
      </w:pPr>
      <w:r>
        <w:t xml:space="preserve">I </w:t>
      </w:r>
      <w:r w:rsidR="00E939DA">
        <w:t>urge the agency to make the following changes:</w:t>
      </w:r>
    </w:p>
    <w:p w14:paraId="3C30401B" w14:textId="1BB92C09" w:rsidR="00990329" w:rsidRDefault="00990329" w:rsidP="007F407B">
      <w:pPr>
        <w:pStyle w:val="ListParagraph"/>
        <w:numPr>
          <w:ilvl w:val="0"/>
          <w:numId w:val="14"/>
        </w:numPr>
        <w:spacing w:after="0" w:line="240" w:lineRule="auto"/>
        <w:jc w:val="both"/>
      </w:pPr>
      <w:r>
        <w:t>Limit the scope of the rule to “facilities,” as that term is used in the other FSMA regulations</w:t>
      </w:r>
      <w:r w:rsidR="00044735">
        <w:t>.</w:t>
      </w:r>
    </w:p>
    <w:p w14:paraId="083248F6" w14:textId="63F6D2CA" w:rsidR="00990329" w:rsidRDefault="00990329" w:rsidP="007F407B">
      <w:pPr>
        <w:pStyle w:val="ListParagraph"/>
        <w:numPr>
          <w:ilvl w:val="0"/>
          <w:numId w:val="15"/>
        </w:numPr>
        <w:spacing w:after="0" w:line="240" w:lineRule="auto"/>
        <w:jc w:val="both"/>
      </w:pPr>
      <w:r>
        <w:t xml:space="preserve">Exclude farms, unless they conduct activities that would classify them as </w:t>
      </w:r>
      <w:r w:rsidR="005277C2">
        <w:t>“</w:t>
      </w:r>
      <w:r>
        <w:t>farm mixed type facilities</w:t>
      </w:r>
      <w:r w:rsidR="005277C2">
        <w:t>”</w:t>
      </w:r>
      <w:r w:rsidR="00E939DA">
        <w:t>; and</w:t>
      </w:r>
    </w:p>
    <w:p w14:paraId="07C2571D" w14:textId="520D3B15" w:rsidR="00990329" w:rsidRDefault="00990329" w:rsidP="007F407B">
      <w:pPr>
        <w:pStyle w:val="ListParagraph"/>
        <w:numPr>
          <w:ilvl w:val="0"/>
          <w:numId w:val="15"/>
        </w:numPr>
        <w:spacing w:after="0" w:line="240" w:lineRule="auto"/>
        <w:jc w:val="both"/>
      </w:pPr>
      <w:r>
        <w:t>Exclude retail food establishments, whose primary purpose is to sell or serve food directly to consumers</w:t>
      </w:r>
      <w:r w:rsidR="00E939DA">
        <w:t>.</w:t>
      </w:r>
    </w:p>
    <w:p w14:paraId="64323949" w14:textId="004548A5" w:rsidR="00F32553" w:rsidRDefault="00F32553" w:rsidP="007F407B">
      <w:pPr>
        <w:pStyle w:val="ListParagraph"/>
        <w:numPr>
          <w:ilvl w:val="0"/>
          <w:numId w:val="14"/>
        </w:numPr>
        <w:spacing w:after="0" w:line="240" w:lineRule="auto"/>
        <w:jc w:val="both"/>
      </w:pPr>
      <w:r>
        <w:t xml:space="preserve">Exempt </w:t>
      </w:r>
      <w:proofErr w:type="gramStart"/>
      <w:r>
        <w:t>very small</w:t>
      </w:r>
      <w:proofErr w:type="gramEnd"/>
      <w:r>
        <w:t xml:space="preserve"> businesses</w:t>
      </w:r>
      <w:r w:rsidR="00986AB7">
        <w:t xml:space="preserve">, </w:t>
      </w:r>
      <w:r w:rsidR="00E939DA">
        <w:t xml:space="preserve">defined consistent </w:t>
      </w:r>
      <w:r>
        <w:t xml:space="preserve">with other FSMA rules and </w:t>
      </w:r>
      <w:r w:rsidR="00986AB7">
        <w:t xml:space="preserve">the Small Business </w:t>
      </w:r>
      <w:r w:rsidR="00FB78E2">
        <w:t xml:space="preserve">Administration’s </w:t>
      </w:r>
      <w:r>
        <w:t>classifications.</w:t>
      </w:r>
    </w:p>
    <w:p w14:paraId="1587EAEE" w14:textId="07EA0946" w:rsidR="00990329" w:rsidRDefault="00941A2D" w:rsidP="007F407B">
      <w:pPr>
        <w:pStyle w:val="ListParagraph"/>
        <w:numPr>
          <w:ilvl w:val="0"/>
          <w:numId w:val="14"/>
        </w:numPr>
        <w:spacing w:after="0" w:line="240" w:lineRule="auto"/>
        <w:jc w:val="both"/>
      </w:pPr>
      <w:r>
        <w:t xml:space="preserve">Exempt foods that are “identity preserved” from farm to consumer, </w:t>
      </w:r>
      <w:r w:rsidR="00B179B6" w:rsidRPr="007F407B">
        <w:rPr>
          <w:i/>
          <w:iCs/>
        </w:rPr>
        <w:t>without</w:t>
      </w:r>
      <w:r w:rsidR="00B179B6">
        <w:t xml:space="preserve"> requiring that individual items be in sealed </w:t>
      </w:r>
      <w:r w:rsidR="00E81C8D">
        <w:t xml:space="preserve">plastic </w:t>
      </w:r>
      <w:r w:rsidR="00B179B6">
        <w:t>packaging</w:t>
      </w:r>
      <w:r w:rsidR="00E939DA">
        <w:t>.</w:t>
      </w:r>
    </w:p>
    <w:p w14:paraId="28B061BD" w14:textId="11895AEB" w:rsidR="00B179B6" w:rsidRDefault="00B179B6" w:rsidP="007F407B">
      <w:pPr>
        <w:pStyle w:val="ListParagraph"/>
        <w:numPr>
          <w:ilvl w:val="0"/>
          <w:numId w:val="14"/>
        </w:numPr>
        <w:spacing w:after="0" w:line="240" w:lineRule="auto"/>
        <w:jc w:val="both"/>
      </w:pPr>
      <w:r>
        <w:t>Remove the electronic spreadsheet requirement</w:t>
      </w:r>
      <w:r w:rsidR="00E939DA">
        <w:t>.</w:t>
      </w:r>
    </w:p>
    <w:p w14:paraId="34FFDE3F" w14:textId="5D719368" w:rsidR="00B179B6" w:rsidRDefault="00B179B6" w:rsidP="007F407B">
      <w:pPr>
        <w:pStyle w:val="ListParagraph"/>
        <w:numPr>
          <w:ilvl w:val="0"/>
          <w:numId w:val="14"/>
        </w:numPr>
        <w:spacing w:after="0" w:line="240" w:lineRule="auto"/>
        <w:jc w:val="both"/>
      </w:pPr>
      <w:r>
        <w:t>If farms are included, remove the requirement for GPS coordinates for where the crops are grown</w:t>
      </w:r>
      <w:r w:rsidR="00E939DA">
        <w:t>.</w:t>
      </w:r>
    </w:p>
    <w:p w14:paraId="334651DC" w14:textId="7FF30E0C" w:rsidR="00FC7F01" w:rsidRDefault="006B0CB5" w:rsidP="007F407B">
      <w:pPr>
        <w:pStyle w:val="ListParagraph"/>
        <w:numPr>
          <w:ilvl w:val="0"/>
          <w:numId w:val="14"/>
        </w:numPr>
        <w:spacing w:after="0" w:line="240" w:lineRule="auto"/>
        <w:jc w:val="both"/>
      </w:pPr>
      <w:r>
        <w:lastRenderedPageBreak/>
        <w:t>Modify the requirements for “first receivers</w:t>
      </w:r>
      <w:r w:rsidR="00986AB7">
        <w:t xml:space="preserve">,” </w:t>
      </w:r>
      <w:r>
        <w:t xml:space="preserve">so that they are not </w:t>
      </w:r>
      <w:r w:rsidR="00FC7F01">
        <w:t xml:space="preserve">required to keep records that go beyond the underlying requirements for the farms and food manufacturers they receive </w:t>
      </w:r>
      <w:r>
        <w:t xml:space="preserve">items </w:t>
      </w:r>
      <w:r w:rsidR="00FC7F01">
        <w:t xml:space="preserve">from. </w:t>
      </w:r>
    </w:p>
    <w:p w14:paraId="6FE215F9" w14:textId="77777777" w:rsidR="00E939DA" w:rsidRDefault="00E939DA" w:rsidP="00DE379D">
      <w:pPr>
        <w:spacing w:after="0" w:line="240" w:lineRule="auto"/>
        <w:rPr>
          <w:highlight w:val="yellow"/>
        </w:rPr>
      </w:pPr>
    </w:p>
    <w:p w14:paraId="25A65EA5" w14:textId="258C6563" w:rsidR="00FC7F01" w:rsidRPr="00D14E4E" w:rsidRDefault="00D14E4E" w:rsidP="00DE379D">
      <w:pPr>
        <w:spacing w:after="0" w:line="240" w:lineRule="auto"/>
      </w:pPr>
      <w:r w:rsidRPr="00D14E4E">
        <w:rPr>
          <w:highlight w:val="yellow"/>
        </w:rPr>
        <w:t>[</w:t>
      </w:r>
      <w:r w:rsidR="00F30EC2">
        <w:rPr>
          <w:highlight w:val="yellow"/>
        </w:rPr>
        <w:t xml:space="preserve">You can stop </w:t>
      </w:r>
      <w:proofErr w:type="gramStart"/>
      <w:r w:rsidR="00F30EC2">
        <w:rPr>
          <w:highlight w:val="yellow"/>
        </w:rPr>
        <w:t>here, if</w:t>
      </w:r>
      <w:proofErr w:type="gramEnd"/>
      <w:r w:rsidR="00F30EC2">
        <w:rPr>
          <w:highlight w:val="yellow"/>
        </w:rPr>
        <w:t xml:space="preserve"> you like. Add a sentence or two about why </w:t>
      </w:r>
      <w:proofErr w:type="gramStart"/>
      <w:r w:rsidR="00F30EC2">
        <w:rPr>
          <w:highlight w:val="yellow"/>
        </w:rPr>
        <w:t>this matters</w:t>
      </w:r>
      <w:proofErr w:type="gramEnd"/>
      <w:r w:rsidR="00F30EC2">
        <w:rPr>
          <w:highlight w:val="yellow"/>
        </w:rPr>
        <w:t xml:space="preserve"> to you. Or you can </w:t>
      </w:r>
      <w:r w:rsidRPr="00D14E4E">
        <w:rPr>
          <w:highlight w:val="yellow"/>
        </w:rPr>
        <w:t xml:space="preserve">Include more detailed comments on any of the specific items that are particularly important to you – we have </w:t>
      </w:r>
      <w:r w:rsidR="00EB0FFF">
        <w:rPr>
          <w:highlight w:val="yellow"/>
        </w:rPr>
        <w:t>additional background info</w:t>
      </w:r>
      <w:r w:rsidR="00EB0FFF" w:rsidRPr="00D14E4E">
        <w:rPr>
          <w:highlight w:val="yellow"/>
        </w:rPr>
        <w:t xml:space="preserve"> </w:t>
      </w:r>
      <w:r w:rsidRPr="00D14E4E">
        <w:rPr>
          <w:highlight w:val="yellow"/>
        </w:rPr>
        <w:t xml:space="preserve">and guidance </w:t>
      </w:r>
      <w:r w:rsidR="00EB0FFF">
        <w:rPr>
          <w:highlight w:val="yellow"/>
        </w:rPr>
        <w:t xml:space="preserve">directly </w:t>
      </w:r>
      <w:r w:rsidRPr="00D14E4E">
        <w:rPr>
          <w:highlight w:val="yellow"/>
        </w:rPr>
        <w:t>below to help</w:t>
      </w:r>
      <w:r w:rsidR="00EB0FFF">
        <w:rPr>
          <w:highlight w:val="yellow"/>
        </w:rPr>
        <w:t xml:space="preserve"> you.</w:t>
      </w:r>
      <w:r w:rsidRPr="00D14E4E">
        <w:rPr>
          <w:highlight w:val="yellow"/>
        </w:rPr>
        <w:t>]</w:t>
      </w:r>
    </w:p>
    <w:p w14:paraId="7B763008" w14:textId="77777777" w:rsidR="00D14E4E" w:rsidRDefault="00D14E4E" w:rsidP="00DE379D">
      <w:pPr>
        <w:spacing w:after="0" w:line="240" w:lineRule="auto"/>
      </w:pPr>
    </w:p>
    <w:p w14:paraId="028C6DD4" w14:textId="77777777" w:rsidR="00132C2A" w:rsidRDefault="00132C2A" w:rsidP="00DE379D">
      <w:pPr>
        <w:spacing w:after="0" w:line="240" w:lineRule="auto"/>
      </w:pPr>
      <w:r>
        <w:t>Sincerely,</w:t>
      </w:r>
    </w:p>
    <w:p w14:paraId="605DFFBB" w14:textId="30C9C782" w:rsidR="00132C2A" w:rsidRDefault="00132C2A" w:rsidP="00DE379D">
      <w:pPr>
        <w:spacing w:after="0" w:line="240" w:lineRule="auto"/>
      </w:pPr>
      <w:r w:rsidRPr="00044735">
        <w:rPr>
          <w:highlight w:val="yellow"/>
        </w:rPr>
        <w:t>[Full name, business name</w:t>
      </w:r>
      <w:r w:rsidR="004E1CCB" w:rsidRPr="00044735">
        <w:rPr>
          <w:highlight w:val="yellow"/>
        </w:rPr>
        <w:t xml:space="preserve"> if applicable</w:t>
      </w:r>
      <w:r w:rsidRPr="00044735">
        <w:rPr>
          <w:highlight w:val="yellow"/>
        </w:rPr>
        <w:t>, state]</w:t>
      </w:r>
    </w:p>
    <w:p w14:paraId="11289F1A" w14:textId="0D5EBBEB" w:rsidR="00132C2A" w:rsidRDefault="00132C2A" w:rsidP="00DE379D">
      <w:pPr>
        <w:spacing w:after="0" w:line="240" w:lineRule="auto"/>
      </w:pPr>
    </w:p>
    <w:p w14:paraId="79AA3A25" w14:textId="7A63E694" w:rsidR="00EB0FFF" w:rsidRPr="00FC51C4" w:rsidRDefault="00EB0FFF" w:rsidP="00DE379D">
      <w:pPr>
        <w:spacing w:after="0" w:line="240" w:lineRule="auto"/>
        <w:rPr>
          <w:b/>
          <w:bCs/>
          <w:sz w:val="28"/>
          <w:szCs w:val="28"/>
        </w:rPr>
      </w:pPr>
      <w:r w:rsidRPr="00FC51C4">
        <w:rPr>
          <w:b/>
          <w:bCs/>
          <w:sz w:val="28"/>
          <w:szCs w:val="28"/>
        </w:rPr>
        <w:t xml:space="preserve">Additional Guidance for Your Comments </w:t>
      </w:r>
      <w:r w:rsidR="00132C2A" w:rsidRPr="00FC51C4">
        <w:rPr>
          <w:b/>
          <w:bCs/>
          <w:sz w:val="28"/>
          <w:szCs w:val="28"/>
        </w:rPr>
        <w:t>on the Traceability Proposed Rule</w:t>
      </w:r>
    </w:p>
    <w:p w14:paraId="2840343F" w14:textId="77777777" w:rsidR="00EB0FFF" w:rsidRPr="00044735" w:rsidRDefault="00EB0FFF" w:rsidP="00DE379D">
      <w:pPr>
        <w:spacing w:after="0" w:line="240" w:lineRule="auto"/>
      </w:pPr>
    </w:p>
    <w:p w14:paraId="5E6C5DB8" w14:textId="6591A783" w:rsidR="00132C2A" w:rsidRDefault="00EB0FFF" w:rsidP="00DE379D">
      <w:pPr>
        <w:spacing w:after="0" w:line="240" w:lineRule="auto"/>
      </w:pPr>
      <w:r w:rsidRPr="00044735">
        <w:t>We’ve provided more background and sample wording for you to adapt for your personalized comments. These are numbered to correspond with the list in the above sample letter.</w:t>
      </w:r>
    </w:p>
    <w:p w14:paraId="3A3CEC4F" w14:textId="77777777" w:rsidR="00542392" w:rsidRDefault="00542392" w:rsidP="00DE379D">
      <w:pPr>
        <w:spacing w:after="0" w:line="240" w:lineRule="auto"/>
      </w:pPr>
    </w:p>
    <w:p w14:paraId="0073E28D" w14:textId="1AF8C2E5" w:rsidR="00132C2A" w:rsidRPr="00655413" w:rsidRDefault="00542392" w:rsidP="00655413">
      <w:pPr>
        <w:pStyle w:val="ListParagraph"/>
        <w:numPr>
          <w:ilvl w:val="0"/>
          <w:numId w:val="16"/>
        </w:numPr>
        <w:spacing w:after="0" w:line="240" w:lineRule="auto"/>
        <w:rPr>
          <w:b/>
          <w:bCs/>
        </w:rPr>
      </w:pPr>
      <w:r w:rsidRPr="00655413">
        <w:rPr>
          <w:b/>
          <w:bCs/>
        </w:rPr>
        <w:t>T</w:t>
      </w:r>
      <w:r w:rsidR="00132C2A" w:rsidRPr="00655413">
        <w:rPr>
          <w:b/>
          <w:bCs/>
        </w:rPr>
        <w:t xml:space="preserve">his </w:t>
      </w:r>
      <w:r w:rsidR="00573A71" w:rsidRPr="00655413">
        <w:rPr>
          <w:b/>
          <w:bCs/>
        </w:rPr>
        <w:t>r</w:t>
      </w:r>
      <w:r w:rsidR="00132C2A" w:rsidRPr="00655413">
        <w:rPr>
          <w:b/>
          <w:bCs/>
        </w:rPr>
        <w:t xml:space="preserve">ule </w:t>
      </w:r>
      <w:r w:rsidR="00573A71" w:rsidRPr="00655413">
        <w:rPr>
          <w:b/>
          <w:bCs/>
        </w:rPr>
        <w:t>s</w:t>
      </w:r>
      <w:r w:rsidR="00132C2A" w:rsidRPr="00655413">
        <w:rPr>
          <w:b/>
          <w:bCs/>
        </w:rPr>
        <w:t xml:space="preserve">hould </w:t>
      </w:r>
      <w:r w:rsidR="00573A71" w:rsidRPr="00655413">
        <w:rPr>
          <w:b/>
          <w:bCs/>
        </w:rPr>
        <w:t>n</w:t>
      </w:r>
      <w:r w:rsidR="00132C2A" w:rsidRPr="00655413">
        <w:rPr>
          <w:b/>
          <w:bCs/>
        </w:rPr>
        <w:t xml:space="preserve">ot </w:t>
      </w:r>
      <w:r w:rsidR="00573A71" w:rsidRPr="00655413">
        <w:rPr>
          <w:b/>
          <w:bCs/>
        </w:rPr>
        <w:t>a</w:t>
      </w:r>
      <w:r w:rsidR="00132C2A" w:rsidRPr="00655413">
        <w:rPr>
          <w:b/>
          <w:bCs/>
        </w:rPr>
        <w:t xml:space="preserve">pply to </w:t>
      </w:r>
      <w:r w:rsidR="00573A71" w:rsidRPr="00655413">
        <w:rPr>
          <w:b/>
          <w:bCs/>
        </w:rPr>
        <w:t>f</w:t>
      </w:r>
      <w:r w:rsidR="00132C2A" w:rsidRPr="00655413">
        <w:rPr>
          <w:b/>
          <w:bCs/>
        </w:rPr>
        <w:t xml:space="preserve">arms </w:t>
      </w:r>
      <w:r w:rsidR="002F2A8D" w:rsidRPr="00655413">
        <w:rPr>
          <w:b/>
          <w:bCs/>
        </w:rPr>
        <w:t xml:space="preserve">or </w:t>
      </w:r>
      <w:r w:rsidR="00573A71" w:rsidRPr="00655413">
        <w:rPr>
          <w:b/>
          <w:bCs/>
        </w:rPr>
        <w:t>r</w:t>
      </w:r>
      <w:r w:rsidR="002F2A8D" w:rsidRPr="00655413">
        <w:rPr>
          <w:b/>
          <w:bCs/>
        </w:rPr>
        <w:t xml:space="preserve">etail </w:t>
      </w:r>
      <w:r w:rsidR="00573A71" w:rsidRPr="00655413">
        <w:rPr>
          <w:b/>
          <w:bCs/>
        </w:rPr>
        <w:t>f</w:t>
      </w:r>
      <w:r w:rsidR="002F2A8D" w:rsidRPr="00655413">
        <w:rPr>
          <w:b/>
          <w:bCs/>
        </w:rPr>
        <w:t xml:space="preserve">ood </w:t>
      </w:r>
      <w:r w:rsidR="00573A71" w:rsidRPr="00655413">
        <w:rPr>
          <w:b/>
          <w:bCs/>
        </w:rPr>
        <w:t>e</w:t>
      </w:r>
      <w:r w:rsidR="002F2A8D" w:rsidRPr="00655413">
        <w:rPr>
          <w:b/>
          <w:bCs/>
        </w:rPr>
        <w:t>stablishments</w:t>
      </w:r>
      <w:r w:rsidR="00573A71" w:rsidRPr="00655413">
        <w:rPr>
          <w:b/>
          <w:bCs/>
        </w:rPr>
        <w:t>.</w:t>
      </w:r>
    </w:p>
    <w:p w14:paraId="78C6EC26" w14:textId="77777777" w:rsidR="00132C2A" w:rsidRDefault="00132C2A" w:rsidP="00DE379D">
      <w:pPr>
        <w:spacing w:after="0" w:line="240" w:lineRule="auto"/>
      </w:pPr>
    </w:p>
    <w:p w14:paraId="025E5F1A" w14:textId="441388A0" w:rsidR="00132C2A" w:rsidRDefault="00D14E4E" w:rsidP="00DE379D">
      <w:pPr>
        <w:spacing w:after="0" w:line="240" w:lineRule="auto"/>
      </w:pPr>
      <w:r>
        <w:t>The section of FSMA that authorizes FDA to create additional requirements for traceability of high</w:t>
      </w:r>
      <w:r w:rsidR="00037528">
        <w:t>-</w:t>
      </w:r>
      <w:r>
        <w:t xml:space="preserve">risk foods </w:t>
      </w:r>
      <w:r w:rsidR="00F7758A">
        <w:t xml:space="preserve">specifically states that it </w:t>
      </w:r>
      <w:r w:rsidR="00132C2A">
        <w:t xml:space="preserve">applies to </w:t>
      </w:r>
      <w:r w:rsidR="00F7758A">
        <w:t>“</w:t>
      </w:r>
      <w:r w:rsidR="00132C2A">
        <w:t>facilities.</w:t>
      </w:r>
      <w:r w:rsidR="00F7758A">
        <w:t xml:space="preserve">” This term has consistently </w:t>
      </w:r>
      <w:r w:rsidR="00F7758A">
        <w:rPr>
          <w:b/>
          <w:bCs/>
          <w:u w:val="single"/>
        </w:rPr>
        <w:t>not</w:t>
      </w:r>
      <w:r w:rsidR="00F7758A">
        <w:t xml:space="preserve"> applied to farms</w:t>
      </w:r>
      <w:r w:rsidR="00947DED">
        <w:t xml:space="preserve"> over the last 19 years</w:t>
      </w:r>
      <w:r w:rsidR="00375016">
        <w:t>, since its first usage in the 2002 Bioterrorism Act</w:t>
      </w:r>
      <w:r w:rsidR="00947DED">
        <w:t xml:space="preserve">. </w:t>
      </w:r>
      <w:r w:rsidR="00132C2A">
        <w:t xml:space="preserve">Throughout FSMA, Congress makes clear the term </w:t>
      </w:r>
      <w:r w:rsidR="00947DED">
        <w:t>“</w:t>
      </w:r>
      <w:r w:rsidR="00132C2A">
        <w:t>facilities</w:t>
      </w:r>
      <w:r w:rsidR="00947DED">
        <w:t>”</w:t>
      </w:r>
      <w:r w:rsidR="00132C2A">
        <w:t xml:space="preserve"> does not include farms that are not processing or manufacturing food in a way that falls within the “facilities” definition. FDA cannot ignore the plain language of the law.</w:t>
      </w:r>
    </w:p>
    <w:p w14:paraId="31692371" w14:textId="29816F42" w:rsidR="002F2A8D" w:rsidRDefault="002F2A8D" w:rsidP="00DE379D">
      <w:pPr>
        <w:spacing w:after="0" w:line="240" w:lineRule="auto"/>
      </w:pPr>
    </w:p>
    <w:p w14:paraId="6595FC35" w14:textId="362A16C2" w:rsidR="002F2A8D" w:rsidRDefault="002F2A8D" w:rsidP="00DE379D">
      <w:pPr>
        <w:spacing w:after="0" w:line="240" w:lineRule="auto"/>
      </w:pPr>
      <w:r>
        <w:t xml:space="preserve">Just as with farms, retail food establishments have been excluded from the term “facility” since the 2002 Bioterrorism Act. These businesses – whether they are grocers, restaurants, cottage food producers or others – have </w:t>
      </w:r>
      <w:r w:rsidR="00166543">
        <w:t xml:space="preserve">a primary business purpose of </w:t>
      </w:r>
      <w:r>
        <w:t xml:space="preserve">selling direct to consumers. </w:t>
      </w:r>
      <w:r w:rsidR="00F23DC7">
        <w:t>While the proposed rule includes a partial exemption for retail food establishments, that only covers foods sold directly from the farm to the retail food establishment. But c</w:t>
      </w:r>
      <w:r>
        <w:t>onsumers know who they bought the food from. Requiring these businesses</w:t>
      </w:r>
      <w:r w:rsidR="00E72881">
        <w:t xml:space="preserve"> </w:t>
      </w:r>
      <w:r>
        <w:t>to keep extensive records on numerous products and ingredients is not consistent with the language of FSMA nor with an assessment of the risks posed.</w:t>
      </w:r>
    </w:p>
    <w:p w14:paraId="31A66388" w14:textId="77777777" w:rsidR="00132C2A" w:rsidRDefault="00132C2A" w:rsidP="00DE379D">
      <w:pPr>
        <w:spacing w:after="0" w:line="240" w:lineRule="auto"/>
      </w:pPr>
    </w:p>
    <w:p w14:paraId="31C7162B" w14:textId="10B40223" w:rsidR="00C127C0" w:rsidRPr="00E72881" w:rsidRDefault="00E72881" w:rsidP="00DE379D">
      <w:pPr>
        <w:spacing w:after="0" w:line="240" w:lineRule="auto"/>
        <w:rPr>
          <w:b/>
          <w:bCs/>
          <w:highlight w:val="yellow"/>
        </w:rPr>
      </w:pPr>
      <w:r>
        <w:rPr>
          <w:b/>
          <w:bCs/>
          <w:highlight w:val="yellow"/>
        </w:rPr>
        <w:t>Personalize &amp; explain why this matters</w:t>
      </w:r>
      <w:r w:rsidR="00132C2A" w:rsidRPr="00E72881">
        <w:rPr>
          <w:b/>
          <w:bCs/>
          <w:highlight w:val="yellow"/>
        </w:rPr>
        <w:t xml:space="preserve">: </w:t>
      </w:r>
    </w:p>
    <w:p w14:paraId="51AE1BBC" w14:textId="77777777" w:rsidR="002F2A8D" w:rsidRPr="00E72881" w:rsidRDefault="00132C2A" w:rsidP="00DB3EA6">
      <w:pPr>
        <w:pStyle w:val="ListParagraph"/>
        <w:numPr>
          <w:ilvl w:val="0"/>
          <w:numId w:val="4"/>
        </w:numPr>
        <w:spacing w:after="0" w:line="240" w:lineRule="auto"/>
        <w:contextualSpacing w:val="0"/>
        <w:rPr>
          <w:highlight w:val="yellow"/>
        </w:rPr>
      </w:pPr>
      <w:r w:rsidRPr="00E72881">
        <w:rPr>
          <w:highlight w:val="yellow"/>
        </w:rPr>
        <w:t xml:space="preserve">Are you a farm worried about having to comply with a rule that is not meant for you, but instead for further processed, value-added products? If you had to comply and keep detailed records of the GPS coordinates where you grow any item on this Food Traceability List, and detailed information for every shipment of these items you send, how much time and money would this cost you? </w:t>
      </w:r>
    </w:p>
    <w:p w14:paraId="2EBEA98A" w14:textId="07B7F09D" w:rsidR="002F2A8D" w:rsidRPr="00E72881" w:rsidRDefault="002F2A8D" w:rsidP="00DB3EA6">
      <w:pPr>
        <w:pStyle w:val="ListParagraph"/>
        <w:numPr>
          <w:ilvl w:val="0"/>
          <w:numId w:val="4"/>
        </w:numPr>
        <w:spacing w:after="0" w:line="240" w:lineRule="auto"/>
        <w:contextualSpacing w:val="0"/>
        <w:rPr>
          <w:highlight w:val="yellow"/>
        </w:rPr>
      </w:pPr>
      <w:r w:rsidRPr="00E72881">
        <w:rPr>
          <w:highlight w:val="yellow"/>
        </w:rPr>
        <w:t xml:space="preserve">Are you a restaurant or cottage food producer? If you had to comply and keep detailed records on the source of all the “high-risk” ingredients you use, and when you prepared each product or dish with them, how much time and money would this cost you? </w:t>
      </w:r>
    </w:p>
    <w:p w14:paraId="08F3B0CE" w14:textId="64C2A765" w:rsidR="004F4C63" w:rsidRDefault="004F4C63" w:rsidP="00DB3EA6">
      <w:pPr>
        <w:spacing w:after="0" w:line="240" w:lineRule="auto"/>
      </w:pPr>
    </w:p>
    <w:p w14:paraId="1A9CADC1" w14:textId="77777777" w:rsidR="00E81C8D" w:rsidRDefault="00E81C8D" w:rsidP="00DB3EA6">
      <w:pPr>
        <w:spacing w:after="0" w:line="240" w:lineRule="auto"/>
      </w:pPr>
    </w:p>
    <w:p w14:paraId="7E06F7B9" w14:textId="123E39B6" w:rsidR="00542392" w:rsidRPr="00655413" w:rsidRDefault="00655413" w:rsidP="00DB3EA6">
      <w:pPr>
        <w:spacing w:after="0" w:line="240" w:lineRule="auto"/>
        <w:ind w:firstLine="360"/>
        <w:rPr>
          <w:b/>
          <w:bCs/>
        </w:rPr>
      </w:pPr>
      <w:r>
        <w:rPr>
          <w:b/>
          <w:bCs/>
        </w:rPr>
        <w:t xml:space="preserve">2. </w:t>
      </w:r>
      <w:r w:rsidR="00542392" w:rsidRPr="00655413">
        <w:rPr>
          <w:b/>
          <w:bCs/>
        </w:rPr>
        <w:t>Provide “</w:t>
      </w:r>
      <w:r w:rsidR="00E72881" w:rsidRPr="00655413">
        <w:rPr>
          <w:b/>
          <w:bCs/>
        </w:rPr>
        <w:t xml:space="preserve">very </w:t>
      </w:r>
      <w:r w:rsidR="00542392" w:rsidRPr="00655413">
        <w:rPr>
          <w:b/>
          <w:bCs/>
        </w:rPr>
        <w:t xml:space="preserve">small business” exemptions that are </w:t>
      </w:r>
      <w:r w:rsidR="00144C18" w:rsidRPr="00655413">
        <w:rPr>
          <w:b/>
          <w:bCs/>
        </w:rPr>
        <w:t xml:space="preserve">consistent </w:t>
      </w:r>
      <w:r w:rsidR="00542392" w:rsidRPr="00655413">
        <w:rPr>
          <w:b/>
          <w:bCs/>
        </w:rPr>
        <w:t>with other FSMA rules</w:t>
      </w:r>
      <w:r w:rsidR="00E81C8D" w:rsidRPr="00655413">
        <w:rPr>
          <w:b/>
          <w:bCs/>
        </w:rPr>
        <w:t>.</w:t>
      </w:r>
    </w:p>
    <w:p w14:paraId="69560442" w14:textId="62DBD520" w:rsidR="00542392" w:rsidRDefault="00542392" w:rsidP="00DB3EA6">
      <w:pPr>
        <w:spacing w:after="0" w:line="240" w:lineRule="auto"/>
      </w:pPr>
    </w:p>
    <w:p w14:paraId="268C1DFE" w14:textId="4FD598B4" w:rsidR="00542392" w:rsidRDefault="00542392" w:rsidP="00DE379D">
      <w:pPr>
        <w:spacing w:after="0" w:line="240" w:lineRule="auto"/>
      </w:pPr>
      <w:r>
        <w:t xml:space="preserve">The proposed traceability rule only exempts businesses that sell less than $25,000 annually in food </w:t>
      </w:r>
      <w:r w:rsidR="00C127C0">
        <w:t xml:space="preserve">and states that it </w:t>
      </w:r>
      <w:r w:rsidR="00C127C0" w:rsidRPr="00E72881">
        <w:rPr>
          <w:i/>
          <w:iCs/>
        </w:rPr>
        <w:t>might</w:t>
      </w:r>
      <w:r w:rsidR="00C127C0">
        <w:t xml:space="preserve"> exempt those with</w:t>
      </w:r>
      <w:r>
        <w:t xml:space="preserve"> 10 or fewer full-time employees. </w:t>
      </w:r>
    </w:p>
    <w:p w14:paraId="0983B0C3" w14:textId="1C20D56D" w:rsidR="005A3AF9" w:rsidRDefault="005A3AF9" w:rsidP="00DE379D">
      <w:pPr>
        <w:spacing w:after="0" w:line="240" w:lineRule="auto"/>
      </w:pPr>
    </w:p>
    <w:p w14:paraId="32A86CFF" w14:textId="43C3124A" w:rsidR="005A3AF9" w:rsidRDefault="005A3AF9" w:rsidP="00DE379D">
      <w:pPr>
        <w:spacing w:after="0" w:line="240" w:lineRule="auto"/>
      </w:pPr>
      <w:r>
        <w:t>In</w:t>
      </w:r>
      <w:r w:rsidR="00516D8C">
        <w:t xml:space="preserve"> contrast, FDA defined </w:t>
      </w:r>
      <w:r>
        <w:t>“very small business” in the Preventive Controls Rule</w:t>
      </w:r>
      <w:r w:rsidR="00516D8C">
        <w:t xml:space="preserve"> as those</w:t>
      </w:r>
      <w:r>
        <w:t xml:space="preserve"> that sell les</w:t>
      </w:r>
      <w:r w:rsidR="00C127C0">
        <w:t>s</w:t>
      </w:r>
      <w:r>
        <w:t xml:space="preserve"> than $1 million in food annually. The Small Business Administration classifies businesses that have fewer than </w:t>
      </w:r>
      <w:r>
        <w:lastRenderedPageBreak/>
        <w:t xml:space="preserve">500 employees as “small” in the food manufacturing industry. The exemption in this proposed rule is </w:t>
      </w:r>
      <w:r w:rsidR="00375016">
        <w:t>absurdly</w:t>
      </w:r>
      <w:r w:rsidR="00516D8C">
        <w:t xml:space="preserve"> low</w:t>
      </w:r>
      <w:r>
        <w:t xml:space="preserve"> when placed in context</w:t>
      </w:r>
      <w:r w:rsidR="00516D8C">
        <w:t xml:space="preserve"> of our agricultural and food system</w:t>
      </w:r>
      <w:r>
        <w:t>.</w:t>
      </w:r>
    </w:p>
    <w:p w14:paraId="354DD141" w14:textId="05616835" w:rsidR="005A3AF9" w:rsidRDefault="005A3AF9" w:rsidP="00DE379D">
      <w:pPr>
        <w:spacing w:after="0" w:line="240" w:lineRule="auto"/>
      </w:pPr>
    </w:p>
    <w:p w14:paraId="04E77892" w14:textId="2DA16837" w:rsidR="005A3AF9" w:rsidRDefault="005A3AF9" w:rsidP="00DE379D">
      <w:pPr>
        <w:spacing w:after="0" w:line="240" w:lineRule="auto"/>
      </w:pPr>
      <w:r>
        <w:t xml:space="preserve">The FDA should exempt </w:t>
      </w:r>
      <w:r w:rsidR="00F32553">
        <w:t>businesses that sell less than $1 million in food annually, to make this rule consistent with the Preventive Controls Rule. Alternatively, or in addition, the agency should exempt businesses with 50 or fewer full-time employees (one-tenth the size of a “small business” in the food industry as classified by SBA).</w:t>
      </w:r>
    </w:p>
    <w:p w14:paraId="480B8485" w14:textId="01D28FDD" w:rsidR="00F32553" w:rsidRDefault="00F32553" w:rsidP="00DE379D">
      <w:pPr>
        <w:spacing w:after="0" w:line="240" w:lineRule="auto"/>
      </w:pPr>
    </w:p>
    <w:p w14:paraId="7CADBEE1" w14:textId="77777777" w:rsidR="00516D8C" w:rsidRPr="00516D8C" w:rsidRDefault="00516D8C" w:rsidP="00DE379D">
      <w:pPr>
        <w:spacing w:after="0" w:line="240" w:lineRule="auto"/>
        <w:rPr>
          <w:b/>
          <w:bCs/>
          <w:highlight w:val="yellow"/>
        </w:rPr>
      </w:pPr>
      <w:r w:rsidRPr="00516D8C">
        <w:rPr>
          <w:b/>
          <w:bCs/>
          <w:highlight w:val="yellow"/>
        </w:rPr>
        <w:t xml:space="preserve">Personalize &amp; explain why this matters: </w:t>
      </w:r>
    </w:p>
    <w:p w14:paraId="4BE1CD88" w14:textId="2B5B8C9C" w:rsidR="00F32553" w:rsidRPr="00516D8C" w:rsidRDefault="00F32553" w:rsidP="00DE379D">
      <w:pPr>
        <w:spacing w:after="0" w:line="240" w:lineRule="auto"/>
        <w:rPr>
          <w:highlight w:val="yellow"/>
        </w:rPr>
      </w:pPr>
      <w:r w:rsidRPr="00516D8C">
        <w:rPr>
          <w:highlight w:val="yellow"/>
        </w:rPr>
        <w:t xml:space="preserve"> </w:t>
      </w:r>
    </w:p>
    <w:p w14:paraId="05E5BB79" w14:textId="71824DF1" w:rsidR="00F32553" w:rsidRDefault="00F32553" w:rsidP="00DE379D">
      <w:pPr>
        <w:spacing w:after="0" w:line="240" w:lineRule="auto"/>
      </w:pPr>
      <w:r w:rsidRPr="00516D8C">
        <w:rPr>
          <w:highlight w:val="yellow"/>
        </w:rPr>
        <w:t>•</w:t>
      </w:r>
      <w:r w:rsidRPr="00516D8C">
        <w:rPr>
          <w:highlight w:val="yellow"/>
        </w:rPr>
        <w:tab/>
        <w:t>A</w:t>
      </w:r>
      <w:r w:rsidRPr="00375016">
        <w:rPr>
          <w:highlight w:val="yellow"/>
        </w:rPr>
        <w:t>re you a small food business? Explai</w:t>
      </w:r>
      <w:r w:rsidR="00375016" w:rsidRPr="00375016">
        <w:rPr>
          <w:highlight w:val="yellow"/>
        </w:rPr>
        <w:t>n the negative impacts this rule would have on your business.</w:t>
      </w:r>
    </w:p>
    <w:p w14:paraId="1F90456C" w14:textId="5A907A63" w:rsidR="006642E8" w:rsidRDefault="006642E8" w:rsidP="00DE379D">
      <w:pPr>
        <w:spacing w:after="0" w:line="240" w:lineRule="auto"/>
      </w:pPr>
    </w:p>
    <w:p w14:paraId="73B41821" w14:textId="77777777" w:rsidR="00DB3EA6" w:rsidRDefault="00DB3EA6" w:rsidP="00DE379D">
      <w:pPr>
        <w:spacing w:after="0" w:line="240" w:lineRule="auto"/>
      </w:pPr>
    </w:p>
    <w:p w14:paraId="154713B1" w14:textId="13A78668" w:rsidR="00F32553" w:rsidRPr="00655413" w:rsidRDefault="00655413" w:rsidP="00655413">
      <w:pPr>
        <w:spacing w:after="0" w:line="240" w:lineRule="auto"/>
        <w:ind w:left="360"/>
        <w:rPr>
          <w:b/>
          <w:bCs/>
        </w:rPr>
      </w:pPr>
      <w:r>
        <w:rPr>
          <w:b/>
          <w:bCs/>
        </w:rPr>
        <w:t xml:space="preserve">3. </w:t>
      </w:r>
      <w:r w:rsidR="00F32553" w:rsidRPr="00655413">
        <w:rPr>
          <w:b/>
          <w:bCs/>
        </w:rPr>
        <w:t>Exempt foods that are “identity preserved” from farm to consumer, without requiring that individual items be in sealed packaging</w:t>
      </w:r>
      <w:r w:rsidR="002A1964" w:rsidRPr="00655413">
        <w:rPr>
          <w:b/>
          <w:bCs/>
        </w:rPr>
        <w:t>.</w:t>
      </w:r>
    </w:p>
    <w:p w14:paraId="67318741" w14:textId="77777777" w:rsidR="00132C2A" w:rsidRDefault="00132C2A" w:rsidP="00DE379D">
      <w:pPr>
        <w:spacing w:after="0" w:line="240" w:lineRule="auto"/>
      </w:pPr>
    </w:p>
    <w:p w14:paraId="1A5A4290" w14:textId="284F5223" w:rsidR="00C502BA" w:rsidRDefault="00E81C8D" w:rsidP="00DE379D">
      <w:pPr>
        <w:spacing w:after="0" w:line="240" w:lineRule="auto"/>
      </w:pPr>
      <w:r>
        <w:t xml:space="preserve">FSMA specifically directed FDA to exempt “identity preserved” foods that are packaged on the farm and </w:t>
      </w:r>
      <w:r w:rsidR="00C502BA">
        <w:t xml:space="preserve">maintain their farm labeling all the way to the consumer. Unfortunately, in the proposed rule, the agency is proposing </w:t>
      </w:r>
      <w:proofErr w:type="gramStart"/>
      <w:r w:rsidR="00C502BA">
        <w:t>a very strict</w:t>
      </w:r>
      <w:proofErr w:type="gramEnd"/>
      <w:r w:rsidR="00C502BA">
        <w:t xml:space="preserve"> interpretation that effectively requires sealed plastic packaging.  </w:t>
      </w:r>
    </w:p>
    <w:p w14:paraId="2183D43E" w14:textId="77777777" w:rsidR="00C502BA" w:rsidRDefault="00C502BA" w:rsidP="00DE379D">
      <w:pPr>
        <w:spacing w:after="0" w:line="240" w:lineRule="auto"/>
      </w:pPr>
    </w:p>
    <w:p w14:paraId="08FF666E" w14:textId="77777777" w:rsidR="00C502BA" w:rsidRDefault="00132C2A" w:rsidP="00DE379D">
      <w:pPr>
        <w:spacing w:after="0" w:line="240" w:lineRule="auto"/>
      </w:pPr>
      <w:r>
        <w:t xml:space="preserve">The examples FDA provides on what packaging is acceptable for this exemption are expensive, resource intensive, and may not be possible for many farmers. For example, FDA recommends that to meet this exemption, farms individually wrap each cucumber in sealed plastic wrap, with the appropriate labeling.  </w:t>
      </w:r>
    </w:p>
    <w:p w14:paraId="346B1410" w14:textId="2CA7416C" w:rsidR="00C502BA" w:rsidRDefault="00C502BA" w:rsidP="00DE379D">
      <w:pPr>
        <w:spacing w:after="0" w:line="240" w:lineRule="auto"/>
      </w:pPr>
    </w:p>
    <w:p w14:paraId="703ACE2E" w14:textId="6FC29E65" w:rsidR="00132C2A" w:rsidRDefault="00DE3A89" w:rsidP="00DE379D">
      <w:pPr>
        <w:spacing w:after="0" w:line="240" w:lineRule="auto"/>
      </w:pPr>
      <w:r>
        <w:t xml:space="preserve">This type of packaging is not only costly but creates concerns about waste and harmful environmental impact. </w:t>
      </w:r>
      <w:r w:rsidR="00132C2A">
        <w:t xml:space="preserve">So long as the products are traceable back to the farm through the label information, there should not </w:t>
      </w:r>
      <w:r>
        <w:t xml:space="preserve">be </w:t>
      </w:r>
      <w:r w:rsidR="00132C2A">
        <w:t>major concerns about the packaging requirements.</w:t>
      </w:r>
    </w:p>
    <w:p w14:paraId="1B049B5F" w14:textId="77777777" w:rsidR="00132C2A" w:rsidRDefault="00132C2A" w:rsidP="00DE379D">
      <w:pPr>
        <w:spacing w:after="0" w:line="240" w:lineRule="auto"/>
      </w:pPr>
    </w:p>
    <w:p w14:paraId="18AF4244" w14:textId="648C270A" w:rsidR="00623E4C" w:rsidRPr="00623E4C" w:rsidRDefault="00623E4C" w:rsidP="00DE379D">
      <w:pPr>
        <w:spacing w:after="0" w:line="240" w:lineRule="auto"/>
        <w:rPr>
          <w:b/>
          <w:bCs/>
          <w:highlight w:val="yellow"/>
        </w:rPr>
      </w:pPr>
      <w:r w:rsidRPr="00623E4C">
        <w:rPr>
          <w:b/>
          <w:bCs/>
          <w:highlight w:val="yellow"/>
        </w:rPr>
        <w:t xml:space="preserve">Personalize &amp; explain why </w:t>
      </w:r>
      <w:proofErr w:type="gramStart"/>
      <w:r w:rsidRPr="00623E4C">
        <w:rPr>
          <w:b/>
          <w:bCs/>
          <w:highlight w:val="yellow"/>
        </w:rPr>
        <w:t>this matters</w:t>
      </w:r>
      <w:proofErr w:type="gramEnd"/>
      <w:r w:rsidRPr="00623E4C">
        <w:rPr>
          <w:b/>
          <w:bCs/>
          <w:highlight w:val="yellow"/>
        </w:rPr>
        <w:t>:</w:t>
      </w:r>
    </w:p>
    <w:p w14:paraId="3759AC60" w14:textId="7BAE309E" w:rsidR="00132C2A" w:rsidRPr="00623E4C" w:rsidRDefault="00132C2A" w:rsidP="00DE379D">
      <w:pPr>
        <w:spacing w:after="0" w:line="240" w:lineRule="auto"/>
        <w:rPr>
          <w:highlight w:val="yellow"/>
        </w:rPr>
      </w:pPr>
      <w:r w:rsidRPr="00623E4C">
        <w:rPr>
          <w:highlight w:val="yellow"/>
        </w:rPr>
        <w:t>•</w:t>
      </w:r>
      <w:r w:rsidR="00BB03B1">
        <w:rPr>
          <w:highlight w:val="yellow"/>
        </w:rPr>
        <w:t xml:space="preserve">  </w:t>
      </w:r>
      <w:r w:rsidRPr="00623E4C">
        <w:rPr>
          <w:highlight w:val="yellow"/>
        </w:rPr>
        <w:t>Do you or the farmers that you purchase food from use more sustainable</w:t>
      </w:r>
      <w:r w:rsidR="00BB03B1">
        <w:rPr>
          <w:highlight w:val="yellow"/>
        </w:rPr>
        <w:t xml:space="preserve"> and safe containers like clamshells or </w:t>
      </w:r>
      <w:r w:rsidR="0014716B">
        <w:rPr>
          <w:highlight w:val="yellow"/>
        </w:rPr>
        <w:t>vented crates</w:t>
      </w:r>
      <w:r w:rsidR="00BB03B1">
        <w:rPr>
          <w:highlight w:val="yellow"/>
        </w:rPr>
        <w:t xml:space="preserve">? </w:t>
      </w:r>
      <w:r w:rsidRPr="00623E4C">
        <w:rPr>
          <w:highlight w:val="yellow"/>
        </w:rPr>
        <w:t>What packaging do you use? How much would it cost for you if you were to individually wrap each item in plastic?</w:t>
      </w:r>
    </w:p>
    <w:p w14:paraId="0636A097" w14:textId="279AE0C8" w:rsidR="00132C2A" w:rsidRPr="00623E4C" w:rsidRDefault="00132C2A" w:rsidP="00DE379D">
      <w:pPr>
        <w:spacing w:after="0" w:line="240" w:lineRule="auto"/>
        <w:rPr>
          <w:highlight w:val="yellow"/>
        </w:rPr>
      </w:pPr>
      <w:r w:rsidRPr="00623E4C">
        <w:rPr>
          <w:highlight w:val="yellow"/>
        </w:rPr>
        <w:t>•</w:t>
      </w:r>
      <w:r w:rsidR="00BB03B1">
        <w:rPr>
          <w:highlight w:val="yellow"/>
        </w:rPr>
        <w:t xml:space="preserve">  </w:t>
      </w:r>
      <w:r w:rsidRPr="00623E4C">
        <w:rPr>
          <w:highlight w:val="yellow"/>
        </w:rPr>
        <w:t>Explain to FDA the financial and environmental impact this might create.</w:t>
      </w:r>
    </w:p>
    <w:p w14:paraId="78BB7FCB" w14:textId="667EC00F" w:rsidR="00132C2A" w:rsidRDefault="00132C2A" w:rsidP="00DE379D">
      <w:pPr>
        <w:spacing w:after="0" w:line="240" w:lineRule="auto"/>
      </w:pPr>
      <w:r w:rsidRPr="00623E4C">
        <w:rPr>
          <w:highlight w:val="yellow"/>
        </w:rPr>
        <w:t>•</w:t>
      </w:r>
      <w:r w:rsidR="00BB03B1">
        <w:rPr>
          <w:highlight w:val="yellow"/>
        </w:rPr>
        <w:t xml:space="preserve">  </w:t>
      </w:r>
      <w:r w:rsidRPr="00623E4C">
        <w:rPr>
          <w:highlight w:val="yellow"/>
        </w:rPr>
        <w:t>Explain to FDA what types of labels you use to ensure products are fully traceable to the farm.</w:t>
      </w:r>
    </w:p>
    <w:p w14:paraId="4C227EC3" w14:textId="0A6AE17E" w:rsidR="00132C2A" w:rsidRDefault="00132C2A" w:rsidP="00DE379D">
      <w:pPr>
        <w:spacing w:after="0" w:line="240" w:lineRule="auto"/>
      </w:pPr>
    </w:p>
    <w:p w14:paraId="4159540C" w14:textId="77777777" w:rsidR="00BB03B1" w:rsidRDefault="00BB03B1" w:rsidP="00DE379D">
      <w:pPr>
        <w:spacing w:after="0" w:line="240" w:lineRule="auto"/>
      </w:pPr>
    </w:p>
    <w:p w14:paraId="60D320EC" w14:textId="756BFB3D" w:rsidR="00843FE6" w:rsidRPr="005B5C64" w:rsidRDefault="005B5C64" w:rsidP="005B5C64">
      <w:pPr>
        <w:spacing w:after="0" w:line="240" w:lineRule="auto"/>
        <w:ind w:firstLine="720"/>
        <w:rPr>
          <w:b/>
          <w:bCs/>
        </w:rPr>
      </w:pPr>
      <w:r>
        <w:rPr>
          <w:b/>
          <w:bCs/>
        </w:rPr>
        <w:t xml:space="preserve">4. </w:t>
      </w:r>
      <w:r w:rsidR="00843FE6" w:rsidRPr="005B5C64">
        <w:rPr>
          <w:b/>
          <w:bCs/>
        </w:rPr>
        <w:t xml:space="preserve">Do not </w:t>
      </w:r>
      <w:r w:rsidR="002A1964" w:rsidRPr="005B5C64">
        <w:rPr>
          <w:b/>
          <w:bCs/>
        </w:rPr>
        <w:t>r</w:t>
      </w:r>
      <w:r w:rsidR="00843FE6" w:rsidRPr="005B5C64">
        <w:rPr>
          <w:b/>
          <w:bCs/>
        </w:rPr>
        <w:t xml:space="preserve">equire </w:t>
      </w:r>
      <w:r w:rsidR="002A1964" w:rsidRPr="005B5C64">
        <w:rPr>
          <w:b/>
          <w:bCs/>
        </w:rPr>
        <w:t>e</w:t>
      </w:r>
      <w:r w:rsidR="00843FE6" w:rsidRPr="005B5C64">
        <w:rPr>
          <w:b/>
          <w:bCs/>
        </w:rPr>
        <w:t xml:space="preserve">lectronic </w:t>
      </w:r>
      <w:r w:rsidR="002A1964" w:rsidRPr="005B5C64">
        <w:rPr>
          <w:b/>
          <w:bCs/>
        </w:rPr>
        <w:t>r</w:t>
      </w:r>
      <w:r w:rsidR="00843FE6" w:rsidRPr="005B5C64">
        <w:rPr>
          <w:b/>
          <w:bCs/>
        </w:rPr>
        <w:t xml:space="preserve">ecords or </w:t>
      </w:r>
      <w:r w:rsidR="002A1964" w:rsidRPr="005B5C64">
        <w:rPr>
          <w:b/>
          <w:bCs/>
        </w:rPr>
        <w:t>o</w:t>
      </w:r>
      <w:r w:rsidR="00843FE6" w:rsidRPr="005B5C64">
        <w:rPr>
          <w:b/>
          <w:bCs/>
        </w:rPr>
        <w:t xml:space="preserve">ther </w:t>
      </w:r>
      <w:r w:rsidR="002A1964" w:rsidRPr="005B5C64">
        <w:rPr>
          <w:b/>
          <w:bCs/>
        </w:rPr>
        <w:t>t</w:t>
      </w:r>
      <w:r w:rsidR="00843FE6" w:rsidRPr="005B5C64">
        <w:rPr>
          <w:b/>
          <w:bCs/>
        </w:rPr>
        <w:t>echnology</w:t>
      </w:r>
      <w:r w:rsidR="00573A71" w:rsidRPr="005B5C64">
        <w:rPr>
          <w:b/>
          <w:bCs/>
        </w:rPr>
        <w:t>.</w:t>
      </w:r>
    </w:p>
    <w:p w14:paraId="1EA2F792" w14:textId="77777777" w:rsidR="00843FE6" w:rsidRDefault="00843FE6" w:rsidP="00DE379D">
      <w:pPr>
        <w:spacing w:after="0" w:line="240" w:lineRule="auto"/>
      </w:pPr>
    </w:p>
    <w:p w14:paraId="6D005CDA" w14:textId="4E916DFD" w:rsidR="00843FE6" w:rsidRDefault="0014716B" w:rsidP="00DE379D">
      <w:pPr>
        <w:spacing w:after="0" w:line="240" w:lineRule="auto"/>
      </w:pPr>
      <w:r>
        <w:t xml:space="preserve">The requirement to </w:t>
      </w:r>
      <w:r w:rsidR="00843FE6">
        <w:t>provide FDA</w:t>
      </w:r>
      <w:r w:rsidR="008A7930">
        <w:t>, when requested,</w:t>
      </w:r>
      <w:r w:rsidR="00843FE6">
        <w:t xml:space="preserve"> with an electronic spreadsheet of all required records</w:t>
      </w:r>
      <w:r w:rsidR="008A7930">
        <w:t xml:space="preserve"> </w:t>
      </w:r>
      <w:r w:rsidR="00843FE6">
        <w:t>within 24 hours</w:t>
      </w:r>
      <w:r>
        <w:t xml:space="preserve"> is both unduly burdensome and contrary to the </w:t>
      </w:r>
      <w:r w:rsidR="00195B79">
        <w:t xml:space="preserve">statute. In directing FDA to create additional traceability requirements, Congress specifically said that the agency could </w:t>
      </w:r>
      <w:r w:rsidR="00195B79">
        <w:rPr>
          <w:u w:val="single"/>
        </w:rPr>
        <w:t>not</w:t>
      </w:r>
      <w:r w:rsidR="00195B79">
        <w:t xml:space="preserve"> “prescribe specific technologies for the maintenance of records.” Small businesses, especially in rural areas, often lack the technology </w:t>
      </w:r>
      <w:r w:rsidR="00435B84">
        <w:t>to meet this requirement without significant additional expense. FDA should abolish this requirement in the final rule.</w:t>
      </w:r>
    </w:p>
    <w:p w14:paraId="41F6F59B" w14:textId="77777777" w:rsidR="00843FE6" w:rsidRDefault="00843FE6" w:rsidP="00DE379D">
      <w:pPr>
        <w:spacing w:after="0" w:line="240" w:lineRule="auto"/>
      </w:pPr>
    </w:p>
    <w:p w14:paraId="58A13D17" w14:textId="77777777" w:rsidR="00623E4C" w:rsidRPr="00E72881" w:rsidRDefault="00623E4C" w:rsidP="00DE379D">
      <w:pPr>
        <w:spacing w:after="0" w:line="240" w:lineRule="auto"/>
        <w:rPr>
          <w:b/>
          <w:bCs/>
          <w:highlight w:val="yellow"/>
        </w:rPr>
      </w:pPr>
      <w:r>
        <w:rPr>
          <w:b/>
          <w:bCs/>
          <w:highlight w:val="yellow"/>
        </w:rPr>
        <w:t>Personalize &amp; explain why this matters</w:t>
      </w:r>
      <w:r w:rsidRPr="00E72881">
        <w:rPr>
          <w:b/>
          <w:bCs/>
          <w:highlight w:val="yellow"/>
        </w:rPr>
        <w:t xml:space="preserve">: </w:t>
      </w:r>
    </w:p>
    <w:p w14:paraId="3A29AD45" w14:textId="544AA464" w:rsidR="00843FE6" w:rsidRPr="00435B84" w:rsidRDefault="00843FE6" w:rsidP="00DE379D">
      <w:pPr>
        <w:spacing w:after="0" w:line="240" w:lineRule="auto"/>
        <w:rPr>
          <w:highlight w:val="yellow"/>
        </w:rPr>
      </w:pPr>
      <w:r w:rsidRPr="00435B84">
        <w:rPr>
          <w:highlight w:val="yellow"/>
        </w:rPr>
        <w:t>•</w:t>
      </w:r>
      <w:r w:rsidR="00435B84" w:rsidRPr="00435B84">
        <w:rPr>
          <w:highlight w:val="yellow"/>
        </w:rPr>
        <w:t xml:space="preserve">  </w:t>
      </w:r>
      <w:r w:rsidRPr="00435B84">
        <w:rPr>
          <w:highlight w:val="yellow"/>
        </w:rPr>
        <w:t>Are you a small business that is worried about this requirement? How much would this requirement cost your business?</w:t>
      </w:r>
    </w:p>
    <w:p w14:paraId="6BE91524" w14:textId="065F90D7" w:rsidR="00843FE6" w:rsidRDefault="00843FE6" w:rsidP="00DE379D">
      <w:pPr>
        <w:spacing w:after="0" w:line="240" w:lineRule="auto"/>
      </w:pPr>
      <w:r w:rsidRPr="00435B84">
        <w:rPr>
          <w:highlight w:val="yellow"/>
        </w:rPr>
        <w:t>•</w:t>
      </w:r>
      <w:r w:rsidR="00435B84" w:rsidRPr="00435B84">
        <w:rPr>
          <w:highlight w:val="yellow"/>
        </w:rPr>
        <w:t xml:space="preserve">  </w:t>
      </w:r>
      <w:r w:rsidRPr="00435B84">
        <w:rPr>
          <w:highlight w:val="yellow"/>
        </w:rPr>
        <w:t>Are you a farm that does not have the technology or staff in place to meet this requirement?</w:t>
      </w:r>
      <w:r>
        <w:t xml:space="preserve"> </w:t>
      </w:r>
    </w:p>
    <w:p w14:paraId="12874FA2" w14:textId="6C06C29B" w:rsidR="00843FE6" w:rsidRDefault="00843FE6" w:rsidP="00DE379D">
      <w:pPr>
        <w:spacing w:after="0" w:line="240" w:lineRule="auto"/>
      </w:pPr>
    </w:p>
    <w:p w14:paraId="5A649C75" w14:textId="3F58B535" w:rsidR="00843FE6" w:rsidRDefault="00843FE6" w:rsidP="00DE379D">
      <w:pPr>
        <w:spacing w:after="0" w:line="240" w:lineRule="auto"/>
      </w:pPr>
    </w:p>
    <w:p w14:paraId="492C91A3" w14:textId="46842248" w:rsidR="00542392" w:rsidRPr="005B5C64" w:rsidRDefault="005B5C64" w:rsidP="005B5C64">
      <w:pPr>
        <w:spacing w:after="0" w:line="240" w:lineRule="auto"/>
        <w:ind w:left="720"/>
        <w:rPr>
          <w:b/>
          <w:bCs/>
        </w:rPr>
      </w:pPr>
      <w:r>
        <w:rPr>
          <w:b/>
          <w:bCs/>
        </w:rPr>
        <w:t>5.</w:t>
      </w:r>
      <w:r w:rsidR="00542392" w:rsidRPr="005B5C64">
        <w:rPr>
          <w:b/>
          <w:bCs/>
        </w:rPr>
        <w:t xml:space="preserve"> Remove </w:t>
      </w:r>
      <w:r w:rsidR="00573A71" w:rsidRPr="005B5C64">
        <w:rPr>
          <w:b/>
          <w:bCs/>
        </w:rPr>
        <w:t xml:space="preserve">the </w:t>
      </w:r>
      <w:r w:rsidR="00542392" w:rsidRPr="005B5C64">
        <w:rPr>
          <w:b/>
          <w:bCs/>
        </w:rPr>
        <w:t xml:space="preserve">GPS </w:t>
      </w:r>
      <w:r w:rsidR="00573A71" w:rsidRPr="005B5C64">
        <w:rPr>
          <w:b/>
          <w:bCs/>
        </w:rPr>
        <w:t>r</w:t>
      </w:r>
      <w:r w:rsidR="00542392" w:rsidRPr="005B5C64">
        <w:rPr>
          <w:b/>
          <w:bCs/>
        </w:rPr>
        <w:t>equirement</w:t>
      </w:r>
      <w:r w:rsidR="00573A71" w:rsidRPr="005B5C64">
        <w:rPr>
          <w:b/>
          <w:bCs/>
        </w:rPr>
        <w:t>.</w:t>
      </w:r>
    </w:p>
    <w:p w14:paraId="6FF195FD" w14:textId="18C0C0E1" w:rsidR="00542392" w:rsidRDefault="00542392" w:rsidP="00DE379D">
      <w:pPr>
        <w:spacing w:after="0" w:line="240" w:lineRule="auto"/>
      </w:pPr>
    </w:p>
    <w:p w14:paraId="35B43D1F" w14:textId="230EBA22" w:rsidR="0077628A" w:rsidRDefault="0077628A" w:rsidP="00DE379D">
      <w:pPr>
        <w:spacing w:after="0" w:line="240" w:lineRule="auto"/>
      </w:pPr>
      <w:r>
        <w:t xml:space="preserve">The requirement to </w:t>
      </w:r>
      <w:r w:rsidR="0013044B">
        <w:t xml:space="preserve">keep records that include the “growing area coordinates” are based on assumptions about large-scale, largely mono-culture agricultural operations, in which a single crop is grown on multiple acres. </w:t>
      </w:r>
      <w:r w:rsidR="003F374B">
        <w:t xml:space="preserve">Diversified sustainable farms operate very differently. Crops are often tightly interspersed with each other, and their planting locations rotated frequently. Depending on the climate, multiple </w:t>
      </w:r>
      <w:r w:rsidR="00733BF4">
        <w:t>plantings of the same crop may occur in the same year, but in slightly different areas of the farm.</w:t>
      </w:r>
    </w:p>
    <w:p w14:paraId="48F7F1ED" w14:textId="77777777" w:rsidR="0077628A" w:rsidRDefault="0077628A" w:rsidP="00DE379D">
      <w:pPr>
        <w:spacing w:after="0" w:line="240" w:lineRule="auto"/>
      </w:pPr>
    </w:p>
    <w:p w14:paraId="4D4894AF" w14:textId="77777777" w:rsidR="00623E4C" w:rsidRPr="00E72881" w:rsidRDefault="00623E4C" w:rsidP="00DE379D">
      <w:pPr>
        <w:spacing w:after="0" w:line="240" w:lineRule="auto"/>
        <w:rPr>
          <w:b/>
          <w:bCs/>
          <w:highlight w:val="yellow"/>
        </w:rPr>
      </w:pPr>
      <w:r>
        <w:rPr>
          <w:b/>
          <w:bCs/>
          <w:highlight w:val="yellow"/>
        </w:rPr>
        <w:t>Personalize &amp; explain why this matters</w:t>
      </w:r>
      <w:r w:rsidRPr="00E72881">
        <w:rPr>
          <w:b/>
          <w:bCs/>
          <w:highlight w:val="yellow"/>
        </w:rPr>
        <w:t xml:space="preserve">: </w:t>
      </w:r>
    </w:p>
    <w:p w14:paraId="01A4516A" w14:textId="6F9247E6" w:rsidR="00623E4C" w:rsidRPr="006A62D2" w:rsidRDefault="00733BF4" w:rsidP="00DE379D">
      <w:pPr>
        <w:pStyle w:val="ListParagraph"/>
        <w:numPr>
          <w:ilvl w:val="0"/>
          <w:numId w:val="8"/>
        </w:numPr>
        <w:spacing w:after="0" w:line="240" w:lineRule="auto"/>
        <w:rPr>
          <w:highlight w:val="yellow"/>
        </w:rPr>
      </w:pPr>
      <w:r w:rsidRPr="006A62D2">
        <w:rPr>
          <w:highlight w:val="yellow"/>
        </w:rPr>
        <w:t>Are you a diversified farm? How many different crops do you raise on what acreage, in a typical year?</w:t>
      </w:r>
    </w:p>
    <w:p w14:paraId="659CEBE9" w14:textId="4D6AEBCE" w:rsidR="00733BF4" w:rsidRPr="006A62D2" w:rsidRDefault="00733BF4" w:rsidP="00DE379D">
      <w:pPr>
        <w:pStyle w:val="ListParagraph"/>
        <w:numPr>
          <w:ilvl w:val="0"/>
          <w:numId w:val="8"/>
        </w:numPr>
        <w:spacing w:after="0" w:line="240" w:lineRule="auto"/>
        <w:rPr>
          <w:highlight w:val="yellow"/>
        </w:rPr>
      </w:pPr>
      <w:r w:rsidRPr="006A62D2">
        <w:rPr>
          <w:highlight w:val="yellow"/>
        </w:rPr>
        <w:t>If you raise any of the listed produce – leafy greens, tomatoes, melons, peppers, or herbs – are they interspersed with other crops? Are they always grown in the same spot or moved around?</w:t>
      </w:r>
      <w:r w:rsidR="00573A71">
        <w:rPr>
          <w:highlight w:val="yellow"/>
        </w:rPr>
        <w:t xml:space="preserve"> </w:t>
      </w:r>
      <w:r w:rsidR="006A62D2" w:rsidRPr="006A62D2">
        <w:rPr>
          <w:highlight w:val="yellow"/>
        </w:rPr>
        <w:t>How much time would it take you to keep records of the GPS coordinates for each crop?</w:t>
      </w:r>
    </w:p>
    <w:p w14:paraId="746C1294" w14:textId="77777777" w:rsidR="00733BF4" w:rsidRDefault="00733BF4" w:rsidP="00DE379D">
      <w:pPr>
        <w:spacing w:after="0" w:line="240" w:lineRule="auto"/>
        <w:ind w:left="360"/>
      </w:pPr>
    </w:p>
    <w:p w14:paraId="3AD9B6DA" w14:textId="77777777" w:rsidR="00623E4C" w:rsidRDefault="00623E4C" w:rsidP="00DE379D">
      <w:pPr>
        <w:spacing w:after="0" w:line="240" w:lineRule="auto"/>
      </w:pPr>
    </w:p>
    <w:p w14:paraId="74463CF0" w14:textId="62C59F01" w:rsidR="00542392" w:rsidRPr="005B5C64" w:rsidRDefault="005B5C64" w:rsidP="005B5C64">
      <w:pPr>
        <w:spacing w:after="0" w:line="240" w:lineRule="auto"/>
        <w:ind w:firstLine="360"/>
        <w:rPr>
          <w:b/>
          <w:bCs/>
        </w:rPr>
      </w:pPr>
      <w:r>
        <w:rPr>
          <w:b/>
          <w:bCs/>
        </w:rPr>
        <w:t xml:space="preserve">6. </w:t>
      </w:r>
      <w:r w:rsidR="00542392" w:rsidRPr="005B5C64">
        <w:rPr>
          <w:b/>
          <w:bCs/>
        </w:rPr>
        <w:t>Modify requirements for first receivers</w:t>
      </w:r>
      <w:r w:rsidR="00573A71" w:rsidRPr="005B5C64">
        <w:rPr>
          <w:b/>
          <w:bCs/>
        </w:rPr>
        <w:t>.</w:t>
      </w:r>
    </w:p>
    <w:p w14:paraId="5B2D535C" w14:textId="7438ED8C" w:rsidR="00132C2A" w:rsidRDefault="00132C2A" w:rsidP="00DE379D">
      <w:pPr>
        <w:spacing w:after="0" w:line="240" w:lineRule="auto"/>
      </w:pPr>
    </w:p>
    <w:p w14:paraId="46FDFB2F" w14:textId="3DF84F83" w:rsidR="00733BF4" w:rsidRDefault="00733BF4" w:rsidP="00DE379D">
      <w:pPr>
        <w:spacing w:after="0" w:line="240" w:lineRule="auto"/>
      </w:pPr>
      <w:r>
        <w:t xml:space="preserve">The proposed rule </w:t>
      </w:r>
      <w:r w:rsidR="00E944F1">
        <w:t xml:space="preserve">imposes significant burdens on a “first receiver,” namely the first person (other than a farm) who purchases and takes physical possession of a listed food. </w:t>
      </w:r>
      <w:r w:rsidR="00730246">
        <w:t xml:space="preserve">These would not only include identifying the person the food was received from, but also </w:t>
      </w:r>
      <w:r w:rsidR="006F28A5">
        <w:t xml:space="preserve">the lot code and </w:t>
      </w:r>
      <w:r w:rsidR="00730246">
        <w:t>all the people who originated, harvested, cooled, and packed the food</w:t>
      </w:r>
      <w:r w:rsidR="00A35313">
        <w:t>, as well as the location, date</w:t>
      </w:r>
      <w:r w:rsidR="00573A71">
        <w:t>,</w:t>
      </w:r>
      <w:r w:rsidR="00A35313">
        <w:t xml:space="preserve"> and time of the harvesting, cooling</w:t>
      </w:r>
      <w:r w:rsidR="00573A71">
        <w:t>,</w:t>
      </w:r>
      <w:r w:rsidR="00A35313">
        <w:t xml:space="preserve"> and packing.</w:t>
      </w:r>
    </w:p>
    <w:p w14:paraId="769680BB" w14:textId="06D575E1" w:rsidR="00A35313" w:rsidRDefault="00A35313" w:rsidP="00DE379D">
      <w:pPr>
        <w:spacing w:after="0" w:line="240" w:lineRule="auto"/>
      </w:pPr>
    </w:p>
    <w:p w14:paraId="2142CE58" w14:textId="30E2C140" w:rsidR="000E768C" w:rsidRDefault="00A35313" w:rsidP="00DE379D">
      <w:pPr>
        <w:spacing w:after="0" w:line="240" w:lineRule="auto"/>
      </w:pPr>
      <w:r>
        <w:t xml:space="preserve">In practical terms, that means that the farm that sells the food to the first receiver must also keep all these records. </w:t>
      </w:r>
      <w:r w:rsidR="006B29E0">
        <w:t>Exempt farms (such as those selling less than $25,000 of produce) will effectively be force</w:t>
      </w:r>
      <w:r w:rsidR="00E109F3">
        <w:t>d to undertake the additional expense and hassle to keep these records</w:t>
      </w:r>
      <w:r w:rsidR="003523BD">
        <w:t xml:space="preserve"> if they wish to sell to anyone other than individual consumers</w:t>
      </w:r>
      <w:r w:rsidR="00E109F3">
        <w:t>.</w:t>
      </w:r>
    </w:p>
    <w:p w14:paraId="6CB2BCBB" w14:textId="77777777" w:rsidR="000E768C" w:rsidRDefault="000E768C" w:rsidP="00DE379D">
      <w:pPr>
        <w:spacing w:after="0" w:line="240" w:lineRule="auto"/>
      </w:pPr>
    </w:p>
    <w:p w14:paraId="4617FA9A" w14:textId="7DDCD451" w:rsidR="00A35313" w:rsidRDefault="00E109F3" w:rsidP="00DE379D">
      <w:pPr>
        <w:spacing w:after="0" w:line="240" w:lineRule="auto"/>
      </w:pPr>
      <w:r>
        <w:t>Put another way, local-sourcing businesses</w:t>
      </w:r>
      <w:r w:rsidR="003523BD">
        <w:t>, such as value-added producers and restaurants,</w:t>
      </w:r>
      <w:r>
        <w:t xml:space="preserve"> will have to either stop sourcing from small farms or </w:t>
      </w:r>
      <w:r w:rsidR="003523BD">
        <w:t>require that their supplier</w:t>
      </w:r>
      <w:r w:rsidR="0026278A">
        <w:t>s compile all this information for every lot of food they sell.</w:t>
      </w:r>
    </w:p>
    <w:p w14:paraId="6CC3A99B" w14:textId="77777777" w:rsidR="00733BF4" w:rsidRDefault="00733BF4" w:rsidP="00DE379D">
      <w:pPr>
        <w:spacing w:after="0" w:line="240" w:lineRule="auto"/>
      </w:pPr>
    </w:p>
    <w:p w14:paraId="75A93F13" w14:textId="77777777" w:rsidR="00623E4C" w:rsidRPr="006A62D2" w:rsidRDefault="00623E4C" w:rsidP="00DE379D">
      <w:pPr>
        <w:spacing w:after="0" w:line="240" w:lineRule="auto"/>
        <w:rPr>
          <w:b/>
          <w:bCs/>
          <w:highlight w:val="yellow"/>
        </w:rPr>
      </w:pPr>
      <w:r w:rsidRPr="006A62D2">
        <w:rPr>
          <w:b/>
          <w:bCs/>
          <w:highlight w:val="yellow"/>
        </w:rPr>
        <w:t xml:space="preserve">Personalize &amp; explain why this matters: </w:t>
      </w:r>
    </w:p>
    <w:p w14:paraId="4D1918B0" w14:textId="0E283530" w:rsidR="004642D8" w:rsidRPr="005B5C64" w:rsidRDefault="0026278A" w:rsidP="005B5C64">
      <w:pPr>
        <w:pStyle w:val="ListParagraph"/>
        <w:numPr>
          <w:ilvl w:val="0"/>
          <w:numId w:val="17"/>
        </w:numPr>
        <w:spacing w:after="0" w:line="240" w:lineRule="auto"/>
        <w:rPr>
          <w:highlight w:val="yellow"/>
        </w:rPr>
      </w:pPr>
      <w:r w:rsidRPr="005B5C64">
        <w:rPr>
          <w:highlight w:val="yellow"/>
        </w:rPr>
        <w:t xml:space="preserve">Are you a small farm that sells to local businesses and would have to </w:t>
      </w:r>
      <w:r w:rsidR="00CD29C4" w:rsidRPr="005B5C64">
        <w:rPr>
          <w:highlight w:val="yellow"/>
        </w:rPr>
        <w:t>keep additional records under this provision? What would it cost you? How would that affect your profit margin?</w:t>
      </w:r>
    </w:p>
    <w:p w14:paraId="6B165327" w14:textId="7D008AD9" w:rsidR="00CD29C4" w:rsidRPr="005B5C64" w:rsidRDefault="00CD29C4" w:rsidP="005B5C64">
      <w:pPr>
        <w:pStyle w:val="ListParagraph"/>
        <w:numPr>
          <w:ilvl w:val="0"/>
          <w:numId w:val="17"/>
        </w:numPr>
        <w:spacing w:after="0" w:line="240" w:lineRule="auto"/>
        <w:rPr>
          <w:highlight w:val="yellow"/>
        </w:rPr>
      </w:pPr>
      <w:r w:rsidRPr="005B5C64">
        <w:rPr>
          <w:highlight w:val="yellow"/>
        </w:rPr>
        <w:t>Are you a business that buys ingredients from small farms?</w:t>
      </w:r>
      <w:r w:rsidR="00715FFE" w:rsidRPr="005B5C64">
        <w:rPr>
          <w:highlight w:val="yellow"/>
        </w:rPr>
        <w:t xml:space="preserve"> Do you think that they would be able to manage the time and expense of providing the information you would need as the “first receiver</w:t>
      </w:r>
      <w:r w:rsidR="006E4CEB">
        <w:rPr>
          <w:highlight w:val="yellow"/>
        </w:rPr>
        <w:t>?”</w:t>
      </w:r>
      <w:r w:rsidR="006E4CEB" w:rsidRPr="005B5C64">
        <w:rPr>
          <w:highlight w:val="yellow"/>
        </w:rPr>
        <w:t xml:space="preserve"> </w:t>
      </w:r>
      <w:r w:rsidR="00715FFE" w:rsidRPr="005B5C64">
        <w:rPr>
          <w:highlight w:val="yellow"/>
        </w:rPr>
        <w:t>What would it cost you?</w:t>
      </w:r>
    </w:p>
    <w:sectPr w:rsidR="00CD29C4" w:rsidRPr="005B5C64" w:rsidSect="00DB3EA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716D"/>
    <w:multiLevelType w:val="hybridMultilevel"/>
    <w:tmpl w:val="57BA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5728C"/>
    <w:multiLevelType w:val="hybridMultilevel"/>
    <w:tmpl w:val="627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27500"/>
    <w:multiLevelType w:val="hybridMultilevel"/>
    <w:tmpl w:val="8E444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5A27"/>
    <w:multiLevelType w:val="hybridMultilevel"/>
    <w:tmpl w:val="8E281F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55339"/>
    <w:multiLevelType w:val="hybridMultilevel"/>
    <w:tmpl w:val="F14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323D"/>
    <w:multiLevelType w:val="hybridMultilevel"/>
    <w:tmpl w:val="0150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3625"/>
    <w:multiLevelType w:val="hybridMultilevel"/>
    <w:tmpl w:val="ABD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710CE"/>
    <w:multiLevelType w:val="hybridMultilevel"/>
    <w:tmpl w:val="A73E6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D0E71"/>
    <w:multiLevelType w:val="hybridMultilevel"/>
    <w:tmpl w:val="934A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34C3B"/>
    <w:multiLevelType w:val="hybridMultilevel"/>
    <w:tmpl w:val="7D442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C0A3C"/>
    <w:multiLevelType w:val="hybridMultilevel"/>
    <w:tmpl w:val="A6E8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02DC6"/>
    <w:multiLevelType w:val="hybridMultilevel"/>
    <w:tmpl w:val="6CE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F1A50"/>
    <w:multiLevelType w:val="hybridMultilevel"/>
    <w:tmpl w:val="2C32C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1F29C9"/>
    <w:multiLevelType w:val="hybridMultilevel"/>
    <w:tmpl w:val="96EA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7A86"/>
    <w:multiLevelType w:val="hybridMultilevel"/>
    <w:tmpl w:val="8612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A25BA"/>
    <w:multiLevelType w:val="hybridMultilevel"/>
    <w:tmpl w:val="2C32C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4E14AC"/>
    <w:multiLevelType w:val="multilevel"/>
    <w:tmpl w:val="9216D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2"/>
  </w:num>
  <w:num w:numId="4">
    <w:abstractNumId w:val="13"/>
  </w:num>
  <w:num w:numId="5">
    <w:abstractNumId w:val="4"/>
  </w:num>
  <w:num w:numId="6">
    <w:abstractNumId w:val="15"/>
  </w:num>
  <w:num w:numId="7">
    <w:abstractNumId w:val="1"/>
  </w:num>
  <w:num w:numId="8">
    <w:abstractNumId w:val="8"/>
  </w:num>
  <w:num w:numId="9">
    <w:abstractNumId w:val="6"/>
  </w:num>
  <w:num w:numId="10">
    <w:abstractNumId w:val="16"/>
  </w:num>
  <w:num w:numId="11">
    <w:abstractNumId w:val="10"/>
  </w:num>
  <w:num w:numId="12">
    <w:abstractNumId w:val="0"/>
  </w:num>
  <w:num w:numId="13">
    <w:abstractNumId w:val="11"/>
  </w:num>
  <w:num w:numId="14">
    <w:abstractNumId w:val="14"/>
  </w:num>
  <w:num w:numId="15">
    <w:abstractNumId w:val="3"/>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7D"/>
    <w:rsid w:val="000245D2"/>
    <w:rsid w:val="00037528"/>
    <w:rsid w:val="00044735"/>
    <w:rsid w:val="000559E1"/>
    <w:rsid w:val="00087F1C"/>
    <w:rsid w:val="000A14D5"/>
    <w:rsid w:val="000B423F"/>
    <w:rsid w:val="000B4683"/>
    <w:rsid w:val="000D69B1"/>
    <w:rsid w:val="000E768C"/>
    <w:rsid w:val="0013044B"/>
    <w:rsid w:val="00132C2A"/>
    <w:rsid w:val="00144C18"/>
    <w:rsid w:val="0014716B"/>
    <w:rsid w:val="00163122"/>
    <w:rsid w:val="00166543"/>
    <w:rsid w:val="00173D0B"/>
    <w:rsid w:val="00182752"/>
    <w:rsid w:val="0019015A"/>
    <w:rsid w:val="0019058C"/>
    <w:rsid w:val="00195B79"/>
    <w:rsid w:val="001A7DF2"/>
    <w:rsid w:val="001C6036"/>
    <w:rsid w:val="001F2EA1"/>
    <w:rsid w:val="002235D2"/>
    <w:rsid w:val="002428A5"/>
    <w:rsid w:val="002462F6"/>
    <w:rsid w:val="0026278A"/>
    <w:rsid w:val="002A1964"/>
    <w:rsid w:val="002A212F"/>
    <w:rsid w:val="002B394B"/>
    <w:rsid w:val="002B54D5"/>
    <w:rsid w:val="002E38B2"/>
    <w:rsid w:val="002F2A8D"/>
    <w:rsid w:val="002F3D85"/>
    <w:rsid w:val="002F7EB1"/>
    <w:rsid w:val="00301DC3"/>
    <w:rsid w:val="00315FAB"/>
    <w:rsid w:val="003523BD"/>
    <w:rsid w:val="00375016"/>
    <w:rsid w:val="00384E1E"/>
    <w:rsid w:val="00386F93"/>
    <w:rsid w:val="00392B7D"/>
    <w:rsid w:val="00396874"/>
    <w:rsid w:val="003A1906"/>
    <w:rsid w:val="003C4A45"/>
    <w:rsid w:val="003F374B"/>
    <w:rsid w:val="0041106C"/>
    <w:rsid w:val="00416BA7"/>
    <w:rsid w:val="004217F1"/>
    <w:rsid w:val="00426C41"/>
    <w:rsid w:val="00435B84"/>
    <w:rsid w:val="004538D0"/>
    <w:rsid w:val="00456790"/>
    <w:rsid w:val="004642D8"/>
    <w:rsid w:val="004946A7"/>
    <w:rsid w:val="004B4D29"/>
    <w:rsid w:val="004D62A1"/>
    <w:rsid w:val="004E1CCB"/>
    <w:rsid w:val="004E4A61"/>
    <w:rsid w:val="004F4C63"/>
    <w:rsid w:val="005058DF"/>
    <w:rsid w:val="00516D8C"/>
    <w:rsid w:val="005277C2"/>
    <w:rsid w:val="00536222"/>
    <w:rsid w:val="00542392"/>
    <w:rsid w:val="00573A71"/>
    <w:rsid w:val="005A3AF9"/>
    <w:rsid w:val="005A5976"/>
    <w:rsid w:val="005B04FC"/>
    <w:rsid w:val="005B5C64"/>
    <w:rsid w:val="005C08D5"/>
    <w:rsid w:val="005C6230"/>
    <w:rsid w:val="005D1831"/>
    <w:rsid w:val="005D4E3D"/>
    <w:rsid w:val="005E6EDB"/>
    <w:rsid w:val="006127A5"/>
    <w:rsid w:val="006144D5"/>
    <w:rsid w:val="00623E4C"/>
    <w:rsid w:val="00624B7E"/>
    <w:rsid w:val="00655413"/>
    <w:rsid w:val="006572A4"/>
    <w:rsid w:val="006642E8"/>
    <w:rsid w:val="0068120B"/>
    <w:rsid w:val="0068261F"/>
    <w:rsid w:val="006A62D2"/>
    <w:rsid w:val="006A7C5A"/>
    <w:rsid w:val="006B0CB5"/>
    <w:rsid w:val="006B29E0"/>
    <w:rsid w:val="006E4CEB"/>
    <w:rsid w:val="006F28A5"/>
    <w:rsid w:val="00700AEF"/>
    <w:rsid w:val="00703E5D"/>
    <w:rsid w:val="00715FFE"/>
    <w:rsid w:val="00722BA0"/>
    <w:rsid w:val="00730246"/>
    <w:rsid w:val="00732EE6"/>
    <w:rsid w:val="00733BF4"/>
    <w:rsid w:val="0076686C"/>
    <w:rsid w:val="0077628A"/>
    <w:rsid w:val="007A10A2"/>
    <w:rsid w:val="007B2FB0"/>
    <w:rsid w:val="007F407B"/>
    <w:rsid w:val="00803A6A"/>
    <w:rsid w:val="00830F95"/>
    <w:rsid w:val="00836CC2"/>
    <w:rsid w:val="00843FE6"/>
    <w:rsid w:val="00846D24"/>
    <w:rsid w:val="0085651C"/>
    <w:rsid w:val="00872E25"/>
    <w:rsid w:val="00877F28"/>
    <w:rsid w:val="008978E8"/>
    <w:rsid w:val="00897D2C"/>
    <w:rsid w:val="008A7930"/>
    <w:rsid w:val="008B1604"/>
    <w:rsid w:val="008C58D8"/>
    <w:rsid w:val="008D2A52"/>
    <w:rsid w:val="008F1A26"/>
    <w:rsid w:val="008F2488"/>
    <w:rsid w:val="008F6CAE"/>
    <w:rsid w:val="009247DD"/>
    <w:rsid w:val="00931999"/>
    <w:rsid w:val="00941A2D"/>
    <w:rsid w:val="009430CE"/>
    <w:rsid w:val="0094688E"/>
    <w:rsid w:val="00947DED"/>
    <w:rsid w:val="00986AB7"/>
    <w:rsid w:val="00990329"/>
    <w:rsid w:val="009A33C8"/>
    <w:rsid w:val="009B28D1"/>
    <w:rsid w:val="009B3C11"/>
    <w:rsid w:val="009E5E5F"/>
    <w:rsid w:val="00A206B2"/>
    <w:rsid w:val="00A22853"/>
    <w:rsid w:val="00A2593C"/>
    <w:rsid w:val="00A35313"/>
    <w:rsid w:val="00A46060"/>
    <w:rsid w:val="00A542AF"/>
    <w:rsid w:val="00A801DE"/>
    <w:rsid w:val="00A865D0"/>
    <w:rsid w:val="00AA78E4"/>
    <w:rsid w:val="00AC0ADB"/>
    <w:rsid w:val="00AE151B"/>
    <w:rsid w:val="00AF381D"/>
    <w:rsid w:val="00B179B6"/>
    <w:rsid w:val="00B23767"/>
    <w:rsid w:val="00B30EC1"/>
    <w:rsid w:val="00B46C47"/>
    <w:rsid w:val="00B622EE"/>
    <w:rsid w:val="00B71F7D"/>
    <w:rsid w:val="00B7451C"/>
    <w:rsid w:val="00B80391"/>
    <w:rsid w:val="00B90BFF"/>
    <w:rsid w:val="00BA3C4A"/>
    <w:rsid w:val="00BB03B1"/>
    <w:rsid w:val="00BB1DA6"/>
    <w:rsid w:val="00BC2C61"/>
    <w:rsid w:val="00BD0667"/>
    <w:rsid w:val="00BD3E54"/>
    <w:rsid w:val="00BE03C0"/>
    <w:rsid w:val="00C1121A"/>
    <w:rsid w:val="00C127C0"/>
    <w:rsid w:val="00C27F81"/>
    <w:rsid w:val="00C44286"/>
    <w:rsid w:val="00C502BA"/>
    <w:rsid w:val="00C61EBF"/>
    <w:rsid w:val="00C80023"/>
    <w:rsid w:val="00CA5E00"/>
    <w:rsid w:val="00CB5ABD"/>
    <w:rsid w:val="00CD29C4"/>
    <w:rsid w:val="00CF58AD"/>
    <w:rsid w:val="00D03738"/>
    <w:rsid w:val="00D13834"/>
    <w:rsid w:val="00D14E4E"/>
    <w:rsid w:val="00D3602F"/>
    <w:rsid w:val="00D5339F"/>
    <w:rsid w:val="00D540EC"/>
    <w:rsid w:val="00D54F97"/>
    <w:rsid w:val="00D606EB"/>
    <w:rsid w:val="00D64F59"/>
    <w:rsid w:val="00D81F0D"/>
    <w:rsid w:val="00D943DF"/>
    <w:rsid w:val="00DA0224"/>
    <w:rsid w:val="00DB1268"/>
    <w:rsid w:val="00DB3EA6"/>
    <w:rsid w:val="00DE379D"/>
    <w:rsid w:val="00DE3A89"/>
    <w:rsid w:val="00E109F3"/>
    <w:rsid w:val="00E23E0F"/>
    <w:rsid w:val="00E265A7"/>
    <w:rsid w:val="00E32971"/>
    <w:rsid w:val="00E362FA"/>
    <w:rsid w:val="00E41F5F"/>
    <w:rsid w:val="00E72881"/>
    <w:rsid w:val="00E81C8D"/>
    <w:rsid w:val="00E939DA"/>
    <w:rsid w:val="00E944F1"/>
    <w:rsid w:val="00EB0FFF"/>
    <w:rsid w:val="00EE1E0B"/>
    <w:rsid w:val="00F05149"/>
    <w:rsid w:val="00F23DC7"/>
    <w:rsid w:val="00F30EC2"/>
    <w:rsid w:val="00F32553"/>
    <w:rsid w:val="00F7758A"/>
    <w:rsid w:val="00FA5767"/>
    <w:rsid w:val="00FA7955"/>
    <w:rsid w:val="00FB78E2"/>
    <w:rsid w:val="00FC51C4"/>
    <w:rsid w:val="00FC7F01"/>
    <w:rsid w:val="00FD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4F937"/>
  <w15:chartTrackingRefBased/>
  <w15:docId w15:val="{A3A65D95-5A1C-4BB2-82D6-0A5E453B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999"/>
    <w:pPr>
      <w:ind w:left="720"/>
      <w:contextualSpacing/>
    </w:pPr>
  </w:style>
  <w:style w:type="character" w:styleId="Hyperlink">
    <w:name w:val="Hyperlink"/>
    <w:basedOn w:val="DefaultParagraphFont"/>
    <w:uiPriority w:val="99"/>
    <w:unhideWhenUsed/>
    <w:rsid w:val="005B04FC"/>
    <w:rPr>
      <w:color w:val="0000FF"/>
      <w:u w:val="single"/>
    </w:rPr>
  </w:style>
  <w:style w:type="character" w:styleId="UnresolvedMention">
    <w:name w:val="Unresolved Mention"/>
    <w:basedOn w:val="DefaultParagraphFont"/>
    <w:uiPriority w:val="99"/>
    <w:semiHidden/>
    <w:unhideWhenUsed/>
    <w:rsid w:val="005B04FC"/>
    <w:rPr>
      <w:color w:val="605E5C"/>
      <w:shd w:val="clear" w:color="auto" w:fill="E1DFDD"/>
    </w:rPr>
  </w:style>
  <w:style w:type="character" w:styleId="CommentReference">
    <w:name w:val="annotation reference"/>
    <w:basedOn w:val="DefaultParagraphFont"/>
    <w:uiPriority w:val="99"/>
    <w:semiHidden/>
    <w:unhideWhenUsed/>
    <w:rsid w:val="00D03738"/>
    <w:rPr>
      <w:sz w:val="16"/>
      <w:szCs w:val="16"/>
    </w:rPr>
  </w:style>
  <w:style w:type="paragraph" w:styleId="CommentText">
    <w:name w:val="annotation text"/>
    <w:basedOn w:val="Normal"/>
    <w:link w:val="CommentTextChar"/>
    <w:uiPriority w:val="99"/>
    <w:semiHidden/>
    <w:unhideWhenUsed/>
    <w:rsid w:val="00D03738"/>
    <w:pPr>
      <w:spacing w:line="240" w:lineRule="auto"/>
    </w:pPr>
    <w:rPr>
      <w:sz w:val="20"/>
      <w:szCs w:val="20"/>
    </w:rPr>
  </w:style>
  <w:style w:type="character" w:customStyle="1" w:styleId="CommentTextChar">
    <w:name w:val="Comment Text Char"/>
    <w:basedOn w:val="DefaultParagraphFont"/>
    <w:link w:val="CommentText"/>
    <w:uiPriority w:val="99"/>
    <w:semiHidden/>
    <w:rsid w:val="00D03738"/>
    <w:rPr>
      <w:sz w:val="20"/>
      <w:szCs w:val="20"/>
    </w:rPr>
  </w:style>
  <w:style w:type="paragraph" w:styleId="CommentSubject">
    <w:name w:val="annotation subject"/>
    <w:basedOn w:val="CommentText"/>
    <w:next w:val="CommentText"/>
    <w:link w:val="CommentSubjectChar"/>
    <w:uiPriority w:val="99"/>
    <w:semiHidden/>
    <w:unhideWhenUsed/>
    <w:rsid w:val="00D03738"/>
    <w:rPr>
      <w:b/>
      <w:bCs/>
    </w:rPr>
  </w:style>
  <w:style w:type="character" w:customStyle="1" w:styleId="CommentSubjectChar">
    <w:name w:val="Comment Subject Char"/>
    <w:basedOn w:val="CommentTextChar"/>
    <w:link w:val="CommentSubject"/>
    <w:uiPriority w:val="99"/>
    <w:semiHidden/>
    <w:rsid w:val="00D03738"/>
    <w:rPr>
      <w:b/>
      <w:bCs/>
      <w:sz w:val="20"/>
      <w:szCs w:val="20"/>
    </w:rPr>
  </w:style>
  <w:style w:type="paragraph" w:styleId="BalloonText">
    <w:name w:val="Balloon Text"/>
    <w:basedOn w:val="Normal"/>
    <w:link w:val="BalloonTextChar"/>
    <w:uiPriority w:val="99"/>
    <w:semiHidden/>
    <w:unhideWhenUsed/>
    <w:rsid w:val="008978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78E8"/>
    <w:rPr>
      <w:rFonts w:ascii="Times New Roman" w:hAnsi="Times New Roman" w:cs="Times New Roman"/>
      <w:sz w:val="18"/>
      <w:szCs w:val="18"/>
    </w:rPr>
  </w:style>
  <w:style w:type="paragraph" w:styleId="NormalWeb">
    <w:name w:val="Normal (Web)"/>
    <w:basedOn w:val="Normal"/>
    <w:uiPriority w:val="99"/>
    <w:semiHidden/>
    <w:unhideWhenUsed/>
    <w:rsid w:val="008978E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978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20457">
      <w:bodyDiv w:val="1"/>
      <w:marLeft w:val="0"/>
      <w:marRight w:val="0"/>
      <w:marTop w:val="0"/>
      <w:marBottom w:val="0"/>
      <w:divBdr>
        <w:top w:val="none" w:sz="0" w:space="0" w:color="auto"/>
        <w:left w:val="none" w:sz="0" w:space="0" w:color="auto"/>
        <w:bottom w:val="none" w:sz="0" w:space="0" w:color="auto"/>
        <w:right w:val="none" w:sz="0" w:space="0" w:color="auto"/>
      </w:divBdr>
    </w:div>
    <w:div w:id="851916900">
      <w:bodyDiv w:val="1"/>
      <w:marLeft w:val="0"/>
      <w:marRight w:val="0"/>
      <w:marTop w:val="0"/>
      <w:marBottom w:val="0"/>
      <w:divBdr>
        <w:top w:val="none" w:sz="0" w:space="0" w:color="auto"/>
        <w:left w:val="none" w:sz="0" w:space="0" w:color="auto"/>
        <w:bottom w:val="none" w:sz="0" w:space="0" w:color="auto"/>
        <w:right w:val="none" w:sz="0" w:space="0" w:color="auto"/>
      </w:divBdr>
    </w:div>
    <w:div w:id="875040567">
      <w:bodyDiv w:val="1"/>
      <w:marLeft w:val="0"/>
      <w:marRight w:val="0"/>
      <w:marTop w:val="0"/>
      <w:marBottom w:val="0"/>
      <w:divBdr>
        <w:top w:val="none" w:sz="0" w:space="0" w:color="auto"/>
        <w:left w:val="none" w:sz="0" w:space="0" w:color="auto"/>
        <w:bottom w:val="none" w:sz="0" w:space="0" w:color="auto"/>
        <w:right w:val="none" w:sz="0" w:space="0" w:color="auto"/>
      </w:divBdr>
      <w:divsChild>
        <w:div w:id="182790550">
          <w:marLeft w:val="0"/>
          <w:marRight w:val="0"/>
          <w:marTop w:val="0"/>
          <w:marBottom w:val="0"/>
          <w:divBdr>
            <w:top w:val="none" w:sz="0" w:space="0" w:color="auto"/>
            <w:left w:val="none" w:sz="0" w:space="0" w:color="auto"/>
            <w:bottom w:val="none" w:sz="0" w:space="0" w:color="auto"/>
            <w:right w:val="none" w:sz="0" w:space="0" w:color="auto"/>
          </w:divBdr>
        </w:div>
        <w:div w:id="1690254959">
          <w:marLeft w:val="0"/>
          <w:marRight w:val="0"/>
          <w:marTop w:val="0"/>
          <w:marBottom w:val="0"/>
          <w:divBdr>
            <w:top w:val="none" w:sz="0" w:space="0" w:color="auto"/>
            <w:left w:val="none" w:sz="0" w:space="0" w:color="auto"/>
            <w:bottom w:val="none" w:sz="0" w:space="0" w:color="auto"/>
            <w:right w:val="none" w:sz="0" w:space="0" w:color="auto"/>
          </w:divBdr>
        </w:div>
        <w:div w:id="1295912478">
          <w:marLeft w:val="0"/>
          <w:marRight w:val="0"/>
          <w:marTop w:val="0"/>
          <w:marBottom w:val="0"/>
          <w:divBdr>
            <w:top w:val="none" w:sz="0" w:space="0" w:color="auto"/>
            <w:left w:val="none" w:sz="0" w:space="0" w:color="auto"/>
            <w:bottom w:val="none" w:sz="0" w:space="0" w:color="auto"/>
            <w:right w:val="none" w:sz="0" w:space="0" w:color="auto"/>
          </w:divBdr>
        </w:div>
      </w:divsChild>
    </w:div>
    <w:div w:id="1075738089">
      <w:bodyDiv w:val="1"/>
      <w:marLeft w:val="0"/>
      <w:marRight w:val="0"/>
      <w:marTop w:val="0"/>
      <w:marBottom w:val="0"/>
      <w:divBdr>
        <w:top w:val="none" w:sz="0" w:space="0" w:color="auto"/>
        <w:left w:val="none" w:sz="0" w:space="0" w:color="auto"/>
        <w:bottom w:val="none" w:sz="0" w:space="0" w:color="auto"/>
        <w:right w:val="none" w:sz="0" w:space="0" w:color="auto"/>
      </w:divBdr>
      <w:divsChild>
        <w:div w:id="200437116">
          <w:marLeft w:val="0"/>
          <w:marRight w:val="0"/>
          <w:marTop w:val="0"/>
          <w:marBottom w:val="0"/>
          <w:divBdr>
            <w:top w:val="none" w:sz="0" w:space="0" w:color="auto"/>
            <w:left w:val="none" w:sz="0" w:space="0" w:color="auto"/>
            <w:bottom w:val="none" w:sz="0" w:space="0" w:color="auto"/>
            <w:right w:val="none" w:sz="0" w:space="0" w:color="auto"/>
          </w:divBdr>
        </w:div>
        <w:div w:id="1764573969">
          <w:marLeft w:val="0"/>
          <w:marRight w:val="0"/>
          <w:marTop w:val="0"/>
          <w:marBottom w:val="0"/>
          <w:divBdr>
            <w:top w:val="none" w:sz="0" w:space="0" w:color="auto"/>
            <w:left w:val="none" w:sz="0" w:space="0" w:color="auto"/>
            <w:bottom w:val="none" w:sz="0" w:space="0" w:color="auto"/>
            <w:right w:val="none" w:sz="0" w:space="0" w:color="auto"/>
          </w:divBdr>
        </w:div>
        <w:div w:id="147553492">
          <w:marLeft w:val="0"/>
          <w:marRight w:val="0"/>
          <w:marTop w:val="0"/>
          <w:marBottom w:val="0"/>
          <w:divBdr>
            <w:top w:val="none" w:sz="0" w:space="0" w:color="auto"/>
            <w:left w:val="none" w:sz="0" w:space="0" w:color="auto"/>
            <w:bottom w:val="none" w:sz="0" w:space="0" w:color="auto"/>
            <w:right w:val="none" w:sz="0" w:space="0" w:color="auto"/>
          </w:divBdr>
        </w:div>
        <w:div w:id="1999114630">
          <w:marLeft w:val="0"/>
          <w:marRight w:val="0"/>
          <w:marTop w:val="0"/>
          <w:marBottom w:val="0"/>
          <w:divBdr>
            <w:top w:val="none" w:sz="0" w:space="0" w:color="auto"/>
            <w:left w:val="none" w:sz="0" w:space="0" w:color="auto"/>
            <w:bottom w:val="none" w:sz="0" w:space="0" w:color="auto"/>
            <w:right w:val="none" w:sz="0" w:space="0" w:color="auto"/>
          </w:divBdr>
        </w:div>
        <w:div w:id="1327513337">
          <w:marLeft w:val="0"/>
          <w:marRight w:val="0"/>
          <w:marTop w:val="0"/>
          <w:marBottom w:val="0"/>
          <w:divBdr>
            <w:top w:val="none" w:sz="0" w:space="0" w:color="auto"/>
            <w:left w:val="none" w:sz="0" w:space="0" w:color="auto"/>
            <w:bottom w:val="none" w:sz="0" w:space="0" w:color="auto"/>
            <w:right w:val="none" w:sz="0" w:space="0" w:color="auto"/>
          </w:divBdr>
        </w:div>
        <w:div w:id="1953516771">
          <w:marLeft w:val="0"/>
          <w:marRight w:val="0"/>
          <w:marTop w:val="0"/>
          <w:marBottom w:val="0"/>
          <w:divBdr>
            <w:top w:val="none" w:sz="0" w:space="0" w:color="auto"/>
            <w:left w:val="none" w:sz="0" w:space="0" w:color="auto"/>
            <w:bottom w:val="none" w:sz="0" w:space="0" w:color="auto"/>
            <w:right w:val="none" w:sz="0" w:space="0" w:color="auto"/>
          </w:divBdr>
        </w:div>
        <w:div w:id="1162745112">
          <w:marLeft w:val="0"/>
          <w:marRight w:val="0"/>
          <w:marTop w:val="0"/>
          <w:marBottom w:val="0"/>
          <w:divBdr>
            <w:top w:val="none" w:sz="0" w:space="0" w:color="auto"/>
            <w:left w:val="none" w:sz="0" w:space="0" w:color="auto"/>
            <w:bottom w:val="none" w:sz="0" w:space="0" w:color="auto"/>
            <w:right w:val="none" w:sz="0" w:space="0" w:color="auto"/>
          </w:divBdr>
        </w:div>
        <w:div w:id="1240216954">
          <w:marLeft w:val="0"/>
          <w:marRight w:val="0"/>
          <w:marTop w:val="0"/>
          <w:marBottom w:val="0"/>
          <w:divBdr>
            <w:top w:val="none" w:sz="0" w:space="0" w:color="auto"/>
            <w:left w:val="none" w:sz="0" w:space="0" w:color="auto"/>
            <w:bottom w:val="none" w:sz="0" w:space="0" w:color="auto"/>
            <w:right w:val="none" w:sz="0" w:space="0" w:color="auto"/>
          </w:divBdr>
        </w:div>
        <w:div w:id="575627632">
          <w:marLeft w:val="0"/>
          <w:marRight w:val="0"/>
          <w:marTop w:val="0"/>
          <w:marBottom w:val="0"/>
          <w:divBdr>
            <w:top w:val="none" w:sz="0" w:space="0" w:color="auto"/>
            <w:left w:val="none" w:sz="0" w:space="0" w:color="auto"/>
            <w:bottom w:val="none" w:sz="0" w:space="0" w:color="auto"/>
            <w:right w:val="none" w:sz="0" w:space="0" w:color="auto"/>
          </w:divBdr>
        </w:div>
        <w:div w:id="846946889">
          <w:marLeft w:val="0"/>
          <w:marRight w:val="0"/>
          <w:marTop w:val="0"/>
          <w:marBottom w:val="0"/>
          <w:divBdr>
            <w:top w:val="none" w:sz="0" w:space="0" w:color="auto"/>
            <w:left w:val="none" w:sz="0" w:space="0" w:color="auto"/>
            <w:bottom w:val="none" w:sz="0" w:space="0" w:color="auto"/>
            <w:right w:val="none" w:sz="0" w:space="0" w:color="auto"/>
          </w:divBdr>
        </w:div>
        <w:div w:id="821896798">
          <w:marLeft w:val="0"/>
          <w:marRight w:val="0"/>
          <w:marTop w:val="0"/>
          <w:marBottom w:val="0"/>
          <w:divBdr>
            <w:top w:val="none" w:sz="0" w:space="0" w:color="auto"/>
            <w:left w:val="none" w:sz="0" w:space="0" w:color="auto"/>
            <w:bottom w:val="none" w:sz="0" w:space="0" w:color="auto"/>
            <w:right w:val="none" w:sz="0" w:space="0" w:color="auto"/>
          </w:divBdr>
        </w:div>
        <w:div w:id="1687245286">
          <w:marLeft w:val="0"/>
          <w:marRight w:val="0"/>
          <w:marTop w:val="0"/>
          <w:marBottom w:val="0"/>
          <w:divBdr>
            <w:top w:val="none" w:sz="0" w:space="0" w:color="auto"/>
            <w:left w:val="none" w:sz="0" w:space="0" w:color="auto"/>
            <w:bottom w:val="none" w:sz="0" w:space="0" w:color="auto"/>
            <w:right w:val="none" w:sz="0" w:space="0" w:color="auto"/>
          </w:divBdr>
        </w:div>
        <w:div w:id="245379568">
          <w:marLeft w:val="0"/>
          <w:marRight w:val="0"/>
          <w:marTop w:val="0"/>
          <w:marBottom w:val="0"/>
          <w:divBdr>
            <w:top w:val="none" w:sz="0" w:space="0" w:color="auto"/>
            <w:left w:val="none" w:sz="0" w:space="0" w:color="auto"/>
            <w:bottom w:val="none" w:sz="0" w:space="0" w:color="auto"/>
            <w:right w:val="none" w:sz="0" w:space="0" w:color="auto"/>
          </w:divBdr>
        </w:div>
        <w:div w:id="1827282613">
          <w:marLeft w:val="0"/>
          <w:marRight w:val="0"/>
          <w:marTop w:val="0"/>
          <w:marBottom w:val="0"/>
          <w:divBdr>
            <w:top w:val="none" w:sz="0" w:space="0" w:color="auto"/>
            <w:left w:val="none" w:sz="0" w:space="0" w:color="auto"/>
            <w:bottom w:val="none" w:sz="0" w:space="0" w:color="auto"/>
            <w:right w:val="none" w:sz="0" w:space="0" w:color="auto"/>
          </w:divBdr>
        </w:div>
        <w:div w:id="353844087">
          <w:marLeft w:val="0"/>
          <w:marRight w:val="0"/>
          <w:marTop w:val="0"/>
          <w:marBottom w:val="0"/>
          <w:divBdr>
            <w:top w:val="none" w:sz="0" w:space="0" w:color="auto"/>
            <w:left w:val="none" w:sz="0" w:space="0" w:color="auto"/>
            <w:bottom w:val="none" w:sz="0" w:space="0" w:color="auto"/>
            <w:right w:val="none" w:sz="0" w:space="0" w:color="auto"/>
          </w:divBdr>
        </w:div>
        <w:div w:id="1782072389">
          <w:marLeft w:val="0"/>
          <w:marRight w:val="0"/>
          <w:marTop w:val="0"/>
          <w:marBottom w:val="0"/>
          <w:divBdr>
            <w:top w:val="none" w:sz="0" w:space="0" w:color="auto"/>
            <w:left w:val="none" w:sz="0" w:space="0" w:color="auto"/>
            <w:bottom w:val="none" w:sz="0" w:space="0" w:color="auto"/>
            <w:right w:val="none" w:sz="0" w:space="0" w:color="auto"/>
          </w:divBdr>
        </w:div>
        <w:div w:id="360980138">
          <w:marLeft w:val="0"/>
          <w:marRight w:val="0"/>
          <w:marTop w:val="0"/>
          <w:marBottom w:val="0"/>
          <w:divBdr>
            <w:top w:val="none" w:sz="0" w:space="0" w:color="auto"/>
            <w:left w:val="none" w:sz="0" w:space="0" w:color="auto"/>
            <w:bottom w:val="none" w:sz="0" w:space="0" w:color="auto"/>
            <w:right w:val="none" w:sz="0" w:space="0" w:color="auto"/>
          </w:divBdr>
        </w:div>
        <w:div w:id="1670055882">
          <w:marLeft w:val="0"/>
          <w:marRight w:val="0"/>
          <w:marTop w:val="0"/>
          <w:marBottom w:val="0"/>
          <w:divBdr>
            <w:top w:val="none" w:sz="0" w:space="0" w:color="auto"/>
            <w:left w:val="none" w:sz="0" w:space="0" w:color="auto"/>
            <w:bottom w:val="none" w:sz="0" w:space="0" w:color="auto"/>
            <w:right w:val="none" w:sz="0" w:space="0" w:color="auto"/>
          </w:divBdr>
        </w:div>
        <w:div w:id="1413313922">
          <w:marLeft w:val="0"/>
          <w:marRight w:val="0"/>
          <w:marTop w:val="0"/>
          <w:marBottom w:val="0"/>
          <w:divBdr>
            <w:top w:val="none" w:sz="0" w:space="0" w:color="auto"/>
            <w:left w:val="none" w:sz="0" w:space="0" w:color="auto"/>
            <w:bottom w:val="none" w:sz="0" w:space="0" w:color="auto"/>
            <w:right w:val="none" w:sz="0" w:space="0" w:color="auto"/>
          </w:divBdr>
        </w:div>
        <w:div w:id="590088250">
          <w:marLeft w:val="0"/>
          <w:marRight w:val="0"/>
          <w:marTop w:val="0"/>
          <w:marBottom w:val="0"/>
          <w:divBdr>
            <w:top w:val="none" w:sz="0" w:space="0" w:color="auto"/>
            <w:left w:val="none" w:sz="0" w:space="0" w:color="auto"/>
            <w:bottom w:val="none" w:sz="0" w:space="0" w:color="auto"/>
            <w:right w:val="none" w:sz="0" w:space="0" w:color="auto"/>
          </w:divBdr>
        </w:div>
        <w:div w:id="45556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ta.regulations.gov/commenton/FDA-2014-N-0053-018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CC84-B684-4B77-8909-8CB315EE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McGeary</dc:creator>
  <cp:keywords/>
  <dc:description/>
  <cp:lastModifiedBy>Teresa Davenport</cp:lastModifiedBy>
  <cp:revision>4</cp:revision>
  <cp:lastPrinted>2021-02-04T22:43:00Z</cp:lastPrinted>
  <dcterms:created xsi:type="dcterms:W3CDTF">2021-02-08T22:55:00Z</dcterms:created>
  <dcterms:modified xsi:type="dcterms:W3CDTF">2021-02-09T16:16:00Z</dcterms:modified>
</cp:coreProperties>
</file>